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7B243" w14:textId="25CE5874" w:rsidR="00AE0EC5" w:rsidRDefault="00AE0EC5" w:rsidP="004724D6">
      <w:pPr>
        <w:rPr>
          <w:lang w:val="es-ES"/>
        </w:rPr>
      </w:pPr>
    </w:p>
    <w:p w14:paraId="78240FDC" w14:textId="1A7FC182" w:rsidR="00EB2F1A" w:rsidRDefault="00EB2F1A" w:rsidP="004724D6">
      <w:pPr>
        <w:rPr>
          <w:lang w:val="es-ES"/>
        </w:rPr>
      </w:pPr>
    </w:p>
    <w:p w14:paraId="322F68DA" w14:textId="39607DD3" w:rsidR="00EB2F1A" w:rsidRDefault="00EB2F1A" w:rsidP="004724D6">
      <w:pPr>
        <w:rPr>
          <w:lang w:val="es-ES"/>
        </w:rPr>
      </w:pPr>
    </w:p>
    <w:p w14:paraId="45C7DF78" w14:textId="4FF1C604" w:rsidR="00EB2F1A" w:rsidRDefault="00EB2F1A" w:rsidP="004724D6">
      <w:pPr>
        <w:rPr>
          <w:lang w:val="es-ES"/>
        </w:rPr>
      </w:pPr>
    </w:p>
    <w:p w14:paraId="09466F02" w14:textId="5B476A5C" w:rsidR="00EB2F1A" w:rsidRDefault="00EB2F1A" w:rsidP="004724D6">
      <w:pPr>
        <w:rPr>
          <w:lang w:val="es-ES"/>
        </w:rPr>
      </w:pPr>
    </w:p>
    <w:p w14:paraId="5DC84122" w14:textId="3A144E62" w:rsidR="00EB2F1A" w:rsidRDefault="00EB2F1A" w:rsidP="004724D6">
      <w:pPr>
        <w:rPr>
          <w:lang w:val="es-ES"/>
        </w:rPr>
      </w:pPr>
    </w:p>
    <w:p w14:paraId="2B4B898E" w14:textId="5648AA0E" w:rsidR="00EB2F1A" w:rsidRDefault="00EB2F1A" w:rsidP="004724D6">
      <w:pPr>
        <w:rPr>
          <w:lang w:val="es-ES"/>
        </w:rPr>
      </w:pPr>
    </w:p>
    <w:p w14:paraId="3CB0AE2F" w14:textId="4F6281FD" w:rsidR="00EB2F1A" w:rsidRDefault="00EB2F1A" w:rsidP="004724D6">
      <w:pPr>
        <w:rPr>
          <w:lang w:val="es-ES"/>
        </w:rPr>
      </w:pPr>
    </w:p>
    <w:p w14:paraId="2790849F" w14:textId="7960BBC6" w:rsidR="00EB2F1A" w:rsidRPr="00EB2F1A" w:rsidRDefault="00EB2F1A" w:rsidP="00EB2F1A">
      <w:pPr>
        <w:spacing w:after="0" w:line="240" w:lineRule="auto"/>
        <w:jc w:val="right"/>
        <w:textDirection w:val="btLr"/>
        <w:rPr>
          <w:rFonts w:cs="Arial"/>
          <w:b/>
        </w:rPr>
      </w:pPr>
      <w:r w:rsidRPr="00EB2F1A">
        <w:rPr>
          <w:rFonts w:eastAsia="Times New Roman" w:cs="Arial"/>
          <w:b/>
          <w:smallCaps/>
          <w:sz w:val="64"/>
        </w:rPr>
        <w:t>PLAN DE ÁREA DE INGLÉS</w:t>
      </w:r>
    </w:p>
    <w:p w14:paraId="6E3C8A38" w14:textId="77777777" w:rsidR="00EB2F1A" w:rsidRPr="00EB2F1A" w:rsidRDefault="00EB2F1A" w:rsidP="00EB2F1A">
      <w:pPr>
        <w:spacing w:after="0" w:line="240" w:lineRule="auto"/>
        <w:jc w:val="right"/>
        <w:textDirection w:val="btLr"/>
        <w:rPr>
          <w:rFonts w:cs="Arial"/>
          <w:b/>
        </w:rPr>
      </w:pPr>
      <w:r w:rsidRPr="00EB2F1A">
        <w:rPr>
          <w:rFonts w:eastAsia="Times New Roman" w:cs="Arial"/>
          <w:b/>
          <w:sz w:val="36"/>
        </w:rPr>
        <w:t>Institución Educativa Julio Restrepo</w:t>
      </w:r>
    </w:p>
    <w:p w14:paraId="238F8AF8" w14:textId="77777777" w:rsidR="00EB2F1A" w:rsidRPr="00EB2F1A" w:rsidRDefault="00EB2F1A" w:rsidP="00EB2F1A">
      <w:pPr>
        <w:spacing w:after="0" w:line="240" w:lineRule="auto"/>
        <w:jc w:val="right"/>
        <w:textDirection w:val="btLr"/>
        <w:rPr>
          <w:rFonts w:cs="Arial"/>
          <w:b/>
        </w:rPr>
      </w:pPr>
      <w:r w:rsidRPr="00EB2F1A">
        <w:rPr>
          <w:rFonts w:eastAsia="Times New Roman" w:cs="Arial"/>
          <w:b/>
          <w:sz w:val="36"/>
        </w:rPr>
        <w:t>2025</w:t>
      </w:r>
    </w:p>
    <w:p w14:paraId="5B3CA2DE" w14:textId="39E98E65" w:rsidR="00EB2F1A" w:rsidRPr="00EB2F1A" w:rsidRDefault="00EB2F1A" w:rsidP="004724D6">
      <w:pPr>
        <w:rPr>
          <w:rFonts w:cs="Arial"/>
          <w:b/>
          <w:lang w:val="es-ES"/>
        </w:rPr>
      </w:pPr>
    </w:p>
    <w:p w14:paraId="50087DB3" w14:textId="225A2C1C" w:rsidR="00EB2F1A" w:rsidRPr="00EB2F1A" w:rsidRDefault="00EB2F1A" w:rsidP="004724D6">
      <w:pPr>
        <w:rPr>
          <w:rFonts w:cs="Arial"/>
          <w:b/>
          <w:lang w:val="es-ES"/>
        </w:rPr>
      </w:pPr>
    </w:p>
    <w:p w14:paraId="785AFB0C" w14:textId="0280EEB6" w:rsidR="00EB2F1A" w:rsidRDefault="00EB2F1A" w:rsidP="004724D6">
      <w:pPr>
        <w:rPr>
          <w:lang w:val="es-ES"/>
        </w:rPr>
      </w:pPr>
    </w:p>
    <w:p w14:paraId="27527D02" w14:textId="0E27380B" w:rsidR="00EB2F1A" w:rsidRDefault="00EB2F1A" w:rsidP="004724D6">
      <w:pPr>
        <w:rPr>
          <w:lang w:val="es-ES"/>
        </w:rPr>
      </w:pPr>
    </w:p>
    <w:p w14:paraId="119DB7D8" w14:textId="01BB105B" w:rsidR="00EB2F1A" w:rsidRDefault="00EB2F1A" w:rsidP="004724D6">
      <w:pPr>
        <w:rPr>
          <w:lang w:val="es-ES"/>
        </w:rPr>
      </w:pPr>
    </w:p>
    <w:p w14:paraId="006F1DFF" w14:textId="41CD8B97" w:rsidR="00EB2F1A" w:rsidRDefault="00EB2F1A" w:rsidP="004724D6">
      <w:pPr>
        <w:rPr>
          <w:lang w:val="es-ES"/>
        </w:rPr>
      </w:pPr>
    </w:p>
    <w:p w14:paraId="05710337" w14:textId="3062FB6F" w:rsidR="00EB2F1A" w:rsidRDefault="00EB2F1A" w:rsidP="004724D6">
      <w:pPr>
        <w:rPr>
          <w:lang w:val="es-ES"/>
        </w:rPr>
      </w:pPr>
    </w:p>
    <w:p w14:paraId="60549E0D" w14:textId="44D979D5" w:rsidR="00EB2F1A" w:rsidRDefault="00EB2F1A" w:rsidP="004724D6">
      <w:pPr>
        <w:rPr>
          <w:lang w:val="es-ES"/>
        </w:rPr>
      </w:pPr>
    </w:p>
    <w:p w14:paraId="6623A8C2" w14:textId="1AC5371E" w:rsidR="00EB2F1A" w:rsidRDefault="00EB2F1A" w:rsidP="004724D6">
      <w:pPr>
        <w:rPr>
          <w:lang w:val="es-ES"/>
        </w:rPr>
      </w:pPr>
    </w:p>
    <w:p w14:paraId="1AE04B6C" w14:textId="77777777" w:rsidR="00EB2F1A" w:rsidRDefault="00EB2F1A" w:rsidP="004724D6">
      <w:pPr>
        <w:rPr>
          <w:lang w:val="es-ES"/>
        </w:rPr>
      </w:pPr>
    </w:p>
    <w:p w14:paraId="6130FFCD" w14:textId="5EA20B9F" w:rsidR="00EB2F1A" w:rsidRDefault="00EB2F1A" w:rsidP="004724D6">
      <w:pPr>
        <w:rPr>
          <w:lang w:val="es-ES"/>
        </w:rPr>
      </w:pPr>
    </w:p>
    <w:p w14:paraId="09A4B525" w14:textId="1886E1EA" w:rsidR="00EB2F1A" w:rsidRDefault="00EB2F1A" w:rsidP="004724D6">
      <w:pPr>
        <w:rPr>
          <w:lang w:val="es-ES"/>
        </w:rPr>
      </w:pPr>
    </w:p>
    <w:p w14:paraId="09959079" w14:textId="141DDF45" w:rsidR="00EB2F1A" w:rsidRDefault="00EB2F1A" w:rsidP="004724D6">
      <w:pPr>
        <w:rPr>
          <w:lang w:val="es-ES"/>
        </w:rPr>
      </w:pPr>
    </w:p>
    <w:p w14:paraId="590B1555" w14:textId="77777777" w:rsidR="00EB2F1A" w:rsidRPr="00EB2F1A" w:rsidRDefault="00EB2F1A" w:rsidP="00EB2F1A">
      <w:pPr>
        <w:spacing w:line="240" w:lineRule="auto"/>
        <w:rPr>
          <w:rFonts w:cs="Arial"/>
          <w:lang w:val="es-ES"/>
        </w:rPr>
      </w:pPr>
    </w:p>
    <w:p w14:paraId="58D776FC" w14:textId="77777777" w:rsidR="00E271C0" w:rsidRPr="00EB2F1A" w:rsidRDefault="00E271C0" w:rsidP="00425E4B">
      <w:pPr>
        <w:pStyle w:val="Prrafodelista"/>
        <w:numPr>
          <w:ilvl w:val="0"/>
          <w:numId w:val="1"/>
        </w:numPr>
        <w:spacing w:after="0" w:line="240" w:lineRule="auto"/>
        <w:ind w:right="-56"/>
        <w:rPr>
          <w:rFonts w:cs="Arial"/>
          <w:b/>
          <w:bCs/>
          <w:szCs w:val="24"/>
        </w:rPr>
      </w:pPr>
      <w:r w:rsidRPr="00EB2F1A">
        <w:rPr>
          <w:rFonts w:cs="Arial"/>
          <w:b/>
          <w:bCs/>
          <w:szCs w:val="24"/>
        </w:rPr>
        <w:t>IDENTIFICACIÓN</w:t>
      </w:r>
    </w:p>
    <w:p w14:paraId="5CFC965C" w14:textId="77777777" w:rsidR="00E271C0" w:rsidRPr="00EB2F1A" w:rsidRDefault="00E271C0" w:rsidP="00EB2F1A">
      <w:pPr>
        <w:spacing w:before="6" w:line="240" w:lineRule="auto"/>
        <w:jc w:val="center"/>
        <w:rPr>
          <w:rFonts w:cs="Arial"/>
          <w:szCs w:val="24"/>
        </w:rPr>
      </w:pPr>
    </w:p>
    <w:tbl>
      <w:tblPr>
        <w:tblW w:w="10490" w:type="dxa"/>
        <w:tblInd w:w="-5" w:type="dxa"/>
        <w:tblLayout w:type="fixed"/>
        <w:tblCellMar>
          <w:left w:w="0" w:type="dxa"/>
          <w:right w:w="0" w:type="dxa"/>
        </w:tblCellMar>
        <w:tblLook w:val="01E0" w:firstRow="1" w:lastRow="1" w:firstColumn="1" w:lastColumn="1" w:noHBand="0" w:noVBand="0"/>
      </w:tblPr>
      <w:tblGrid>
        <w:gridCol w:w="4875"/>
        <w:gridCol w:w="3049"/>
        <w:gridCol w:w="2566"/>
      </w:tblGrid>
      <w:tr w:rsidR="00E271C0" w:rsidRPr="00EB2F1A" w14:paraId="616AC587" w14:textId="77777777" w:rsidTr="00E271C0">
        <w:trPr>
          <w:trHeight w:hRule="exact" w:val="284"/>
        </w:trPr>
        <w:tc>
          <w:tcPr>
            <w:tcW w:w="4875" w:type="dxa"/>
            <w:tcBorders>
              <w:top w:val="single" w:sz="4" w:space="0" w:color="000000"/>
              <w:left w:val="single" w:sz="4" w:space="0" w:color="000000"/>
              <w:bottom w:val="single" w:sz="4" w:space="0" w:color="000000"/>
              <w:right w:val="single" w:sz="4" w:space="0" w:color="000000"/>
            </w:tcBorders>
          </w:tcPr>
          <w:p w14:paraId="61212814" w14:textId="77777777" w:rsidR="00E271C0" w:rsidRPr="00EB2F1A" w:rsidRDefault="00E271C0" w:rsidP="00EB2F1A">
            <w:pPr>
              <w:spacing w:line="240" w:lineRule="auto"/>
              <w:ind w:left="103"/>
              <w:jc w:val="both"/>
              <w:rPr>
                <w:rFonts w:eastAsia="Arial" w:cs="Arial"/>
                <w:szCs w:val="24"/>
              </w:rPr>
            </w:pPr>
            <w:r w:rsidRPr="00EB2F1A">
              <w:rPr>
                <w:rFonts w:eastAsia="Arial" w:cs="Arial"/>
                <w:spacing w:val="-1"/>
                <w:szCs w:val="24"/>
              </w:rPr>
              <w:t>No</w:t>
            </w:r>
            <w:r w:rsidRPr="00EB2F1A">
              <w:rPr>
                <w:rFonts w:eastAsia="Arial" w:cs="Arial"/>
                <w:szCs w:val="24"/>
              </w:rPr>
              <w:t>m</w:t>
            </w:r>
            <w:r w:rsidRPr="00EB2F1A">
              <w:rPr>
                <w:rFonts w:eastAsia="Arial" w:cs="Arial"/>
                <w:spacing w:val="-1"/>
                <w:szCs w:val="24"/>
              </w:rPr>
              <w:t>b</w:t>
            </w:r>
            <w:r w:rsidRPr="00EB2F1A">
              <w:rPr>
                <w:rFonts w:eastAsia="Arial" w:cs="Arial"/>
                <w:szCs w:val="24"/>
              </w:rPr>
              <w:t xml:space="preserve">re </w:t>
            </w:r>
            <w:r w:rsidRPr="00EB2F1A">
              <w:rPr>
                <w:rFonts w:eastAsia="Arial" w:cs="Arial"/>
                <w:spacing w:val="2"/>
                <w:szCs w:val="24"/>
              </w:rPr>
              <w:t>d</w:t>
            </w:r>
            <w:r w:rsidRPr="00EB2F1A">
              <w:rPr>
                <w:rFonts w:eastAsia="Arial" w:cs="Arial"/>
                <w:spacing w:val="-1"/>
                <w:szCs w:val="24"/>
              </w:rPr>
              <w:t>e</w:t>
            </w:r>
            <w:r w:rsidRPr="00EB2F1A">
              <w:rPr>
                <w:rFonts w:eastAsia="Arial" w:cs="Arial"/>
                <w:szCs w:val="24"/>
              </w:rPr>
              <w:t xml:space="preserve">l </w:t>
            </w:r>
            <w:r w:rsidRPr="00EB2F1A">
              <w:rPr>
                <w:rFonts w:eastAsia="Arial" w:cs="Arial"/>
                <w:spacing w:val="-1"/>
                <w:szCs w:val="24"/>
              </w:rPr>
              <w:t>á</w:t>
            </w:r>
            <w:r w:rsidRPr="00EB2F1A">
              <w:rPr>
                <w:rFonts w:eastAsia="Arial" w:cs="Arial"/>
                <w:spacing w:val="4"/>
                <w:szCs w:val="24"/>
              </w:rPr>
              <w:t>r</w:t>
            </w:r>
            <w:r w:rsidRPr="00EB2F1A">
              <w:rPr>
                <w:rFonts w:eastAsia="Arial" w:cs="Arial"/>
                <w:spacing w:val="-1"/>
                <w:szCs w:val="24"/>
              </w:rPr>
              <w:t>e</w:t>
            </w:r>
            <w:r w:rsidRPr="00EB2F1A">
              <w:rPr>
                <w:rFonts w:eastAsia="Arial" w:cs="Arial"/>
                <w:szCs w:val="24"/>
              </w:rPr>
              <w:t xml:space="preserve">a o </w:t>
            </w:r>
            <w:r w:rsidRPr="00EB2F1A">
              <w:rPr>
                <w:rFonts w:eastAsia="Arial" w:cs="Arial"/>
                <w:spacing w:val="-1"/>
                <w:szCs w:val="24"/>
              </w:rPr>
              <w:t>a</w:t>
            </w:r>
            <w:r w:rsidRPr="00EB2F1A">
              <w:rPr>
                <w:rFonts w:eastAsia="Arial" w:cs="Arial"/>
                <w:szCs w:val="24"/>
              </w:rPr>
              <w:t>s</w:t>
            </w:r>
            <w:r w:rsidRPr="00EB2F1A">
              <w:rPr>
                <w:rFonts w:eastAsia="Arial" w:cs="Arial"/>
                <w:spacing w:val="2"/>
                <w:szCs w:val="24"/>
              </w:rPr>
              <w:t>i</w:t>
            </w:r>
            <w:r w:rsidRPr="00EB2F1A">
              <w:rPr>
                <w:rFonts w:eastAsia="Arial" w:cs="Arial"/>
                <w:spacing w:val="-1"/>
                <w:szCs w:val="24"/>
              </w:rPr>
              <w:t>gna</w:t>
            </w:r>
            <w:r w:rsidRPr="00EB2F1A">
              <w:rPr>
                <w:rFonts w:eastAsia="Arial" w:cs="Arial"/>
                <w:spacing w:val="1"/>
                <w:szCs w:val="24"/>
              </w:rPr>
              <w:t>t</w:t>
            </w:r>
            <w:r w:rsidRPr="00EB2F1A">
              <w:rPr>
                <w:rFonts w:eastAsia="Arial" w:cs="Arial"/>
                <w:spacing w:val="-1"/>
                <w:szCs w:val="24"/>
              </w:rPr>
              <w:t>u</w:t>
            </w:r>
            <w:r w:rsidRPr="00EB2F1A">
              <w:rPr>
                <w:rFonts w:eastAsia="Arial" w:cs="Arial"/>
                <w:spacing w:val="4"/>
                <w:szCs w:val="24"/>
              </w:rPr>
              <w:t>r</w:t>
            </w:r>
            <w:r w:rsidRPr="00EB2F1A">
              <w:rPr>
                <w:rFonts w:eastAsia="Arial" w:cs="Arial"/>
                <w:szCs w:val="24"/>
              </w:rPr>
              <w:t>a</w:t>
            </w:r>
          </w:p>
        </w:tc>
        <w:tc>
          <w:tcPr>
            <w:tcW w:w="5615" w:type="dxa"/>
            <w:gridSpan w:val="2"/>
            <w:tcBorders>
              <w:top w:val="single" w:sz="4" w:space="0" w:color="000000"/>
              <w:left w:val="single" w:sz="4" w:space="0" w:color="000000"/>
              <w:bottom w:val="nil"/>
              <w:right w:val="single" w:sz="4" w:space="0" w:color="000000"/>
            </w:tcBorders>
          </w:tcPr>
          <w:p w14:paraId="500B6D3E" w14:textId="1CB11A53" w:rsidR="00E271C0" w:rsidRPr="00EB2F1A" w:rsidRDefault="00E271C0" w:rsidP="00EB2F1A">
            <w:pPr>
              <w:spacing w:line="240" w:lineRule="auto"/>
              <w:jc w:val="both"/>
              <w:rPr>
                <w:rFonts w:cs="Arial"/>
                <w:szCs w:val="24"/>
              </w:rPr>
            </w:pPr>
            <w:r w:rsidRPr="00EB2F1A">
              <w:rPr>
                <w:rFonts w:cs="Arial"/>
                <w:szCs w:val="24"/>
              </w:rPr>
              <w:t xml:space="preserve"> Humanidades Lengua Extranjera (Inglés)</w:t>
            </w:r>
          </w:p>
        </w:tc>
      </w:tr>
      <w:tr w:rsidR="00E271C0" w:rsidRPr="00EB2F1A" w14:paraId="7F4505D7" w14:textId="77777777" w:rsidTr="00E271C0">
        <w:trPr>
          <w:trHeight w:hRule="exact" w:val="288"/>
        </w:trPr>
        <w:tc>
          <w:tcPr>
            <w:tcW w:w="4875" w:type="dxa"/>
            <w:vMerge w:val="restart"/>
            <w:tcBorders>
              <w:top w:val="single" w:sz="4" w:space="0" w:color="000000"/>
              <w:left w:val="single" w:sz="4" w:space="0" w:color="000000"/>
              <w:right w:val="single" w:sz="4" w:space="0" w:color="000000"/>
            </w:tcBorders>
          </w:tcPr>
          <w:p w14:paraId="5828BC5C" w14:textId="77777777" w:rsidR="00E271C0" w:rsidRPr="00EB2F1A" w:rsidRDefault="00E271C0" w:rsidP="00EB2F1A">
            <w:pPr>
              <w:spacing w:before="2" w:line="240" w:lineRule="auto"/>
              <w:ind w:left="103"/>
              <w:jc w:val="both"/>
              <w:rPr>
                <w:rFonts w:eastAsia="Arial" w:cs="Arial"/>
                <w:szCs w:val="24"/>
              </w:rPr>
            </w:pPr>
            <w:r w:rsidRPr="00EB2F1A">
              <w:rPr>
                <w:rFonts w:eastAsia="Arial" w:cs="Arial"/>
                <w:spacing w:val="1"/>
                <w:szCs w:val="24"/>
              </w:rPr>
              <w:t>I</w:t>
            </w:r>
            <w:r w:rsidRPr="00EB2F1A">
              <w:rPr>
                <w:rFonts w:eastAsia="Arial" w:cs="Arial"/>
                <w:spacing w:val="-1"/>
                <w:szCs w:val="24"/>
              </w:rPr>
              <w:t>n</w:t>
            </w:r>
            <w:r w:rsidRPr="00EB2F1A">
              <w:rPr>
                <w:rFonts w:eastAsia="Arial" w:cs="Arial"/>
                <w:spacing w:val="1"/>
                <w:szCs w:val="24"/>
              </w:rPr>
              <w:t>t</w:t>
            </w:r>
            <w:r w:rsidRPr="00EB2F1A">
              <w:rPr>
                <w:rFonts w:eastAsia="Arial" w:cs="Arial"/>
                <w:spacing w:val="-1"/>
                <w:szCs w:val="24"/>
              </w:rPr>
              <w:t>en</w:t>
            </w:r>
            <w:r w:rsidRPr="00EB2F1A">
              <w:rPr>
                <w:rFonts w:eastAsia="Arial" w:cs="Arial"/>
                <w:szCs w:val="24"/>
              </w:rPr>
              <w:t>s</w:t>
            </w:r>
            <w:r w:rsidRPr="00EB2F1A">
              <w:rPr>
                <w:rFonts w:eastAsia="Arial" w:cs="Arial"/>
                <w:spacing w:val="-1"/>
                <w:szCs w:val="24"/>
              </w:rPr>
              <w:t>i</w:t>
            </w:r>
            <w:r w:rsidRPr="00EB2F1A">
              <w:rPr>
                <w:rFonts w:eastAsia="Arial" w:cs="Arial"/>
                <w:spacing w:val="2"/>
                <w:szCs w:val="24"/>
              </w:rPr>
              <w:t>d</w:t>
            </w:r>
            <w:r w:rsidRPr="00EB2F1A">
              <w:rPr>
                <w:rFonts w:eastAsia="Arial" w:cs="Arial"/>
                <w:spacing w:val="-1"/>
                <w:szCs w:val="24"/>
              </w:rPr>
              <w:t>a</w:t>
            </w:r>
            <w:r w:rsidRPr="00EB2F1A">
              <w:rPr>
                <w:rFonts w:eastAsia="Arial" w:cs="Arial"/>
                <w:szCs w:val="24"/>
              </w:rPr>
              <w:t xml:space="preserve">d </w:t>
            </w:r>
            <w:r w:rsidRPr="00EB2F1A">
              <w:rPr>
                <w:rFonts w:eastAsia="Arial" w:cs="Arial"/>
                <w:spacing w:val="-1"/>
                <w:szCs w:val="24"/>
              </w:rPr>
              <w:t>ho</w:t>
            </w:r>
            <w:r w:rsidRPr="00EB2F1A">
              <w:rPr>
                <w:rFonts w:eastAsia="Arial" w:cs="Arial"/>
                <w:spacing w:val="4"/>
                <w:szCs w:val="24"/>
              </w:rPr>
              <w:t>r</w:t>
            </w:r>
            <w:r w:rsidRPr="00EB2F1A">
              <w:rPr>
                <w:rFonts w:eastAsia="Arial" w:cs="Arial"/>
                <w:spacing w:val="-1"/>
                <w:szCs w:val="24"/>
              </w:rPr>
              <w:t>a</w:t>
            </w:r>
            <w:r w:rsidRPr="00EB2F1A">
              <w:rPr>
                <w:rFonts w:eastAsia="Arial" w:cs="Arial"/>
                <w:szCs w:val="24"/>
              </w:rPr>
              <w:t>r</w:t>
            </w:r>
            <w:r w:rsidRPr="00EB2F1A">
              <w:rPr>
                <w:rFonts w:eastAsia="Arial" w:cs="Arial"/>
                <w:spacing w:val="-1"/>
                <w:szCs w:val="24"/>
              </w:rPr>
              <w:t>i</w:t>
            </w:r>
            <w:r w:rsidRPr="00EB2F1A">
              <w:rPr>
                <w:rFonts w:eastAsia="Arial" w:cs="Arial"/>
                <w:szCs w:val="24"/>
              </w:rPr>
              <w:t>a s</w:t>
            </w:r>
            <w:r w:rsidRPr="00EB2F1A">
              <w:rPr>
                <w:rFonts w:eastAsia="Arial" w:cs="Arial"/>
                <w:spacing w:val="-1"/>
                <w:szCs w:val="24"/>
              </w:rPr>
              <w:t>e</w:t>
            </w:r>
            <w:r w:rsidRPr="00EB2F1A">
              <w:rPr>
                <w:rFonts w:eastAsia="Arial" w:cs="Arial"/>
                <w:spacing w:val="4"/>
                <w:szCs w:val="24"/>
              </w:rPr>
              <w:t>m</w:t>
            </w:r>
            <w:r w:rsidRPr="00EB2F1A">
              <w:rPr>
                <w:rFonts w:eastAsia="Arial" w:cs="Arial"/>
                <w:spacing w:val="-1"/>
                <w:szCs w:val="24"/>
              </w:rPr>
              <w:t>an</w:t>
            </w:r>
            <w:r w:rsidRPr="00EB2F1A">
              <w:rPr>
                <w:rFonts w:eastAsia="Arial" w:cs="Arial"/>
                <w:spacing w:val="2"/>
                <w:szCs w:val="24"/>
              </w:rPr>
              <w:t>a</w:t>
            </w:r>
            <w:r w:rsidRPr="00EB2F1A">
              <w:rPr>
                <w:rFonts w:eastAsia="Arial" w:cs="Arial"/>
                <w:szCs w:val="24"/>
              </w:rPr>
              <w:t>l</w:t>
            </w:r>
          </w:p>
        </w:tc>
        <w:tc>
          <w:tcPr>
            <w:tcW w:w="3049" w:type="dxa"/>
            <w:tcBorders>
              <w:top w:val="single" w:sz="4" w:space="0" w:color="000000"/>
              <w:left w:val="single" w:sz="4" w:space="0" w:color="000000"/>
              <w:bottom w:val="single" w:sz="4" w:space="0" w:color="000000"/>
              <w:right w:val="single" w:sz="4" w:space="0" w:color="000000"/>
            </w:tcBorders>
          </w:tcPr>
          <w:p w14:paraId="2DCEF9FA" w14:textId="77777777" w:rsidR="00E271C0" w:rsidRPr="00EB2F1A" w:rsidRDefault="00E271C0" w:rsidP="00EB2F1A">
            <w:pPr>
              <w:spacing w:before="2" w:line="240" w:lineRule="auto"/>
              <w:ind w:left="99"/>
              <w:jc w:val="both"/>
              <w:rPr>
                <w:rFonts w:eastAsia="Arial" w:cs="Arial"/>
                <w:szCs w:val="24"/>
              </w:rPr>
            </w:pPr>
            <w:r w:rsidRPr="00EB2F1A">
              <w:rPr>
                <w:rFonts w:eastAsia="Arial" w:cs="Arial"/>
                <w:szCs w:val="24"/>
              </w:rPr>
              <w:t>B</w:t>
            </w:r>
            <w:r w:rsidRPr="00EB2F1A">
              <w:rPr>
                <w:rFonts w:eastAsia="Arial" w:cs="Arial"/>
                <w:spacing w:val="-1"/>
                <w:szCs w:val="24"/>
              </w:rPr>
              <w:t>á</w:t>
            </w:r>
            <w:r w:rsidRPr="00EB2F1A">
              <w:rPr>
                <w:rFonts w:eastAsia="Arial" w:cs="Arial"/>
                <w:szCs w:val="24"/>
              </w:rPr>
              <w:t>s</w:t>
            </w:r>
            <w:r w:rsidRPr="00EB2F1A">
              <w:rPr>
                <w:rFonts w:eastAsia="Arial" w:cs="Arial"/>
                <w:spacing w:val="-1"/>
                <w:szCs w:val="24"/>
              </w:rPr>
              <w:t>i</w:t>
            </w:r>
            <w:r w:rsidRPr="00EB2F1A">
              <w:rPr>
                <w:rFonts w:eastAsia="Arial" w:cs="Arial"/>
                <w:szCs w:val="24"/>
              </w:rPr>
              <w:t xml:space="preserve">ca </w:t>
            </w:r>
            <w:r w:rsidRPr="00EB2F1A">
              <w:rPr>
                <w:rFonts w:eastAsia="Arial" w:cs="Arial"/>
                <w:spacing w:val="-1"/>
                <w:szCs w:val="24"/>
              </w:rPr>
              <w:t>p</w:t>
            </w:r>
            <w:r w:rsidRPr="00EB2F1A">
              <w:rPr>
                <w:rFonts w:eastAsia="Arial" w:cs="Arial"/>
                <w:szCs w:val="24"/>
              </w:rPr>
              <w:t>r</w:t>
            </w:r>
            <w:r w:rsidRPr="00EB2F1A">
              <w:rPr>
                <w:rFonts w:eastAsia="Arial" w:cs="Arial"/>
                <w:spacing w:val="-1"/>
                <w:szCs w:val="24"/>
              </w:rPr>
              <w:t>i</w:t>
            </w:r>
            <w:r w:rsidRPr="00EB2F1A">
              <w:rPr>
                <w:rFonts w:eastAsia="Arial" w:cs="Arial"/>
                <w:spacing w:val="4"/>
                <w:szCs w:val="24"/>
              </w:rPr>
              <w:t>m</w:t>
            </w:r>
            <w:r w:rsidRPr="00EB2F1A">
              <w:rPr>
                <w:rFonts w:eastAsia="Arial" w:cs="Arial"/>
                <w:spacing w:val="-1"/>
                <w:szCs w:val="24"/>
              </w:rPr>
              <w:t>a</w:t>
            </w:r>
            <w:r w:rsidRPr="00EB2F1A">
              <w:rPr>
                <w:rFonts w:eastAsia="Arial" w:cs="Arial"/>
                <w:szCs w:val="24"/>
              </w:rPr>
              <w:t>r</w:t>
            </w:r>
            <w:r w:rsidRPr="00EB2F1A">
              <w:rPr>
                <w:rFonts w:eastAsia="Arial" w:cs="Arial"/>
                <w:spacing w:val="-1"/>
                <w:szCs w:val="24"/>
              </w:rPr>
              <w:t>i</w:t>
            </w:r>
            <w:r w:rsidRPr="00EB2F1A">
              <w:rPr>
                <w:rFonts w:eastAsia="Arial" w:cs="Arial"/>
                <w:szCs w:val="24"/>
              </w:rPr>
              <w:t>a</w:t>
            </w:r>
          </w:p>
        </w:tc>
        <w:tc>
          <w:tcPr>
            <w:tcW w:w="2566" w:type="dxa"/>
            <w:tcBorders>
              <w:top w:val="single" w:sz="4" w:space="0" w:color="000000"/>
              <w:left w:val="single" w:sz="4" w:space="0" w:color="000000"/>
              <w:bottom w:val="single" w:sz="4" w:space="0" w:color="000000"/>
              <w:right w:val="single" w:sz="4" w:space="0" w:color="000000"/>
            </w:tcBorders>
          </w:tcPr>
          <w:p w14:paraId="7858BC84" w14:textId="4D4DE20F" w:rsidR="00E271C0" w:rsidRPr="00EB2F1A" w:rsidRDefault="00E271C0" w:rsidP="00EB2F1A">
            <w:pPr>
              <w:spacing w:line="240" w:lineRule="auto"/>
              <w:jc w:val="both"/>
              <w:rPr>
                <w:rFonts w:cs="Arial"/>
                <w:szCs w:val="24"/>
              </w:rPr>
            </w:pPr>
            <w:r w:rsidRPr="00EB2F1A">
              <w:rPr>
                <w:rFonts w:cs="Arial"/>
                <w:szCs w:val="24"/>
              </w:rPr>
              <w:t xml:space="preserve"> 2 horas / Semanales</w:t>
            </w:r>
          </w:p>
        </w:tc>
      </w:tr>
      <w:tr w:rsidR="00E271C0" w:rsidRPr="00EB2F1A" w14:paraId="281B95C5" w14:textId="77777777" w:rsidTr="00E271C0">
        <w:trPr>
          <w:trHeight w:hRule="exact" w:val="284"/>
        </w:trPr>
        <w:tc>
          <w:tcPr>
            <w:tcW w:w="4875" w:type="dxa"/>
            <w:vMerge/>
            <w:tcBorders>
              <w:left w:val="single" w:sz="4" w:space="0" w:color="000000"/>
              <w:right w:val="single" w:sz="4" w:space="0" w:color="000000"/>
            </w:tcBorders>
          </w:tcPr>
          <w:p w14:paraId="15FE0CE8" w14:textId="77777777" w:rsidR="00E271C0" w:rsidRPr="00EB2F1A" w:rsidRDefault="00E271C0" w:rsidP="00EB2F1A">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4E41E73D" w14:textId="77777777" w:rsidR="00E271C0" w:rsidRPr="00EB2F1A" w:rsidRDefault="00E271C0" w:rsidP="00EB2F1A">
            <w:pPr>
              <w:spacing w:line="240" w:lineRule="auto"/>
              <w:ind w:left="99"/>
              <w:jc w:val="both"/>
              <w:rPr>
                <w:rFonts w:eastAsia="Arial" w:cs="Arial"/>
                <w:szCs w:val="24"/>
              </w:rPr>
            </w:pPr>
            <w:r w:rsidRPr="00EB2F1A">
              <w:rPr>
                <w:rFonts w:eastAsia="Arial" w:cs="Arial"/>
                <w:szCs w:val="24"/>
              </w:rPr>
              <w:t>B</w:t>
            </w:r>
            <w:r w:rsidRPr="00EB2F1A">
              <w:rPr>
                <w:rFonts w:eastAsia="Arial" w:cs="Arial"/>
                <w:spacing w:val="-1"/>
                <w:szCs w:val="24"/>
              </w:rPr>
              <w:t>á</w:t>
            </w:r>
            <w:r w:rsidRPr="00EB2F1A">
              <w:rPr>
                <w:rFonts w:eastAsia="Arial" w:cs="Arial"/>
                <w:szCs w:val="24"/>
              </w:rPr>
              <w:t>s</w:t>
            </w:r>
            <w:r w:rsidRPr="00EB2F1A">
              <w:rPr>
                <w:rFonts w:eastAsia="Arial" w:cs="Arial"/>
                <w:spacing w:val="-1"/>
                <w:szCs w:val="24"/>
              </w:rPr>
              <w:t>i</w:t>
            </w:r>
            <w:r w:rsidRPr="00EB2F1A">
              <w:rPr>
                <w:rFonts w:eastAsia="Arial" w:cs="Arial"/>
                <w:szCs w:val="24"/>
              </w:rPr>
              <w:t>ca s</w:t>
            </w:r>
            <w:r w:rsidRPr="00EB2F1A">
              <w:rPr>
                <w:rFonts w:eastAsia="Arial" w:cs="Arial"/>
                <w:spacing w:val="-1"/>
                <w:szCs w:val="24"/>
              </w:rPr>
              <w:t>e</w:t>
            </w:r>
            <w:r w:rsidRPr="00EB2F1A">
              <w:rPr>
                <w:rFonts w:eastAsia="Arial" w:cs="Arial"/>
                <w:szCs w:val="24"/>
              </w:rPr>
              <w:t>c</w:t>
            </w:r>
            <w:r w:rsidRPr="00EB2F1A">
              <w:rPr>
                <w:rFonts w:eastAsia="Arial" w:cs="Arial"/>
                <w:spacing w:val="2"/>
                <w:szCs w:val="24"/>
              </w:rPr>
              <w:t>u</w:t>
            </w:r>
            <w:r w:rsidRPr="00EB2F1A">
              <w:rPr>
                <w:rFonts w:eastAsia="Arial" w:cs="Arial"/>
                <w:spacing w:val="-1"/>
                <w:szCs w:val="24"/>
              </w:rPr>
              <w:t>n</w:t>
            </w:r>
            <w:r w:rsidRPr="00EB2F1A">
              <w:rPr>
                <w:rFonts w:eastAsia="Arial" w:cs="Arial"/>
                <w:spacing w:val="2"/>
                <w:szCs w:val="24"/>
              </w:rPr>
              <w:t>d</w:t>
            </w:r>
            <w:r w:rsidRPr="00EB2F1A">
              <w:rPr>
                <w:rFonts w:eastAsia="Arial" w:cs="Arial"/>
                <w:spacing w:val="-1"/>
                <w:szCs w:val="24"/>
              </w:rPr>
              <w:t>a</w:t>
            </w:r>
            <w:r w:rsidRPr="00EB2F1A">
              <w:rPr>
                <w:rFonts w:eastAsia="Arial" w:cs="Arial"/>
                <w:szCs w:val="24"/>
              </w:rPr>
              <w:t>r</w:t>
            </w:r>
            <w:r w:rsidRPr="00EB2F1A">
              <w:rPr>
                <w:rFonts w:eastAsia="Arial" w:cs="Arial"/>
                <w:spacing w:val="-1"/>
                <w:szCs w:val="24"/>
              </w:rPr>
              <w:t>i</w:t>
            </w:r>
            <w:r w:rsidRPr="00EB2F1A">
              <w:rPr>
                <w:rFonts w:eastAsia="Arial" w:cs="Arial"/>
                <w:szCs w:val="24"/>
              </w:rPr>
              <w:t>a</w:t>
            </w:r>
          </w:p>
        </w:tc>
        <w:tc>
          <w:tcPr>
            <w:tcW w:w="2566" w:type="dxa"/>
            <w:tcBorders>
              <w:top w:val="single" w:sz="4" w:space="0" w:color="000000"/>
              <w:left w:val="single" w:sz="4" w:space="0" w:color="000000"/>
              <w:bottom w:val="single" w:sz="4" w:space="0" w:color="000000"/>
              <w:right w:val="single" w:sz="4" w:space="0" w:color="000000"/>
            </w:tcBorders>
          </w:tcPr>
          <w:p w14:paraId="5150E986" w14:textId="2B318A88" w:rsidR="00E271C0" w:rsidRPr="00EB2F1A" w:rsidRDefault="00E271C0" w:rsidP="00EB2F1A">
            <w:pPr>
              <w:spacing w:line="240" w:lineRule="auto"/>
              <w:jc w:val="both"/>
              <w:rPr>
                <w:rFonts w:cs="Arial"/>
                <w:szCs w:val="24"/>
              </w:rPr>
            </w:pPr>
            <w:r w:rsidRPr="00EB2F1A">
              <w:rPr>
                <w:rFonts w:cs="Arial"/>
                <w:szCs w:val="24"/>
              </w:rPr>
              <w:t>3 horas / Semanales</w:t>
            </w:r>
          </w:p>
        </w:tc>
      </w:tr>
      <w:tr w:rsidR="00E271C0" w:rsidRPr="00EB2F1A" w14:paraId="692B7E59" w14:textId="77777777" w:rsidTr="00E271C0">
        <w:trPr>
          <w:trHeight w:hRule="exact" w:val="284"/>
        </w:trPr>
        <w:tc>
          <w:tcPr>
            <w:tcW w:w="4875" w:type="dxa"/>
            <w:vMerge/>
            <w:tcBorders>
              <w:left w:val="single" w:sz="4" w:space="0" w:color="000000"/>
              <w:right w:val="single" w:sz="4" w:space="0" w:color="000000"/>
            </w:tcBorders>
          </w:tcPr>
          <w:p w14:paraId="454D631C" w14:textId="77777777" w:rsidR="00E271C0" w:rsidRPr="00EB2F1A" w:rsidRDefault="00E271C0" w:rsidP="00EB2F1A">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44DFFA05" w14:textId="77777777" w:rsidR="00E271C0" w:rsidRPr="00EB2F1A" w:rsidRDefault="00E271C0" w:rsidP="00EB2F1A">
            <w:pPr>
              <w:spacing w:before="2" w:line="240" w:lineRule="auto"/>
              <w:ind w:left="99"/>
              <w:jc w:val="both"/>
              <w:rPr>
                <w:rFonts w:eastAsia="Arial" w:cs="Arial"/>
                <w:szCs w:val="24"/>
              </w:rPr>
            </w:pPr>
            <w:r w:rsidRPr="00EB2F1A">
              <w:rPr>
                <w:rFonts w:eastAsia="Arial" w:cs="Arial"/>
                <w:position w:val="-1"/>
                <w:szCs w:val="24"/>
              </w:rPr>
              <w:t>M</w:t>
            </w:r>
            <w:r w:rsidRPr="00EB2F1A">
              <w:rPr>
                <w:rFonts w:eastAsia="Arial" w:cs="Arial"/>
                <w:spacing w:val="-1"/>
                <w:position w:val="-1"/>
                <w:szCs w:val="24"/>
              </w:rPr>
              <w:t>edi</w:t>
            </w:r>
            <w:r w:rsidRPr="00EB2F1A">
              <w:rPr>
                <w:rFonts w:eastAsia="Arial" w:cs="Arial"/>
                <w:position w:val="-1"/>
                <w:szCs w:val="24"/>
              </w:rPr>
              <w:t>a</w:t>
            </w:r>
          </w:p>
        </w:tc>
        <w:tc>
          <w:tcPr>
            <w:tcW w:w="2566" w:type="dxa"/>
            <w:tcBorders>
              <w:top w:val="single" w:sz="4" w:space="0" w:color="000000"/>
              <w:left w:val="single" w:sz="4" w:space="0" w:color="000000"/>
              <w:bottom w:val="single" w:sz="4" w:space="0" w:color="000000"/>
              <w:right w:val="single" w:sz="4" w:space="0" w:color="000000"/>
            </w:tcBorders>
          </w:tcPr>
          <w:p w14:paraId="5F876B47" w14:textId="18256098" w:rsidR="00E271C0" w:rsidRPr="00EB2F1A" w:rsidRDefault="00E271C0" w:rsidP="00EB2F1A">
            <w:pPr>
              <w:spacing w:line="240" w:lineRule="auto"/>
              <w:jc w:val="both"/>
              <w:rPr>
                <w:rFonts w:cs="Arial"/>
                <w:szCs w:val="24"/>
              </w:rPr>
            </w:pPr>
            <w:r w:rsidRPr="00EB2F1A">
              <w:rPr>
                <w:rFonts w:cs="Arial"/>
                <w:szCs w:val="24"/>
              </w:rPr>
              <w:t>3 horas / Semanales</w:t>
            </w:r>
          </w:p>
        </w:tc>
      </w:tr>
      <w:tr w:rsidR="00E271C0" w:rsidRPr="00EB2F1A" w14:paraId="2AFAB101" w14:textId="77777777" w:rsidTr="00E271C0">
        <w:trPr>
          <w:trHeight w:hRule="exact" w:val="284"/>
        </w:trPr>
        <w:tc>
          <w:tcPr>
            <w:tcW w:w="4875" w:type="dxa"/>
            <w:tcBorders>
              <w:left w:val="single" w:sz="4" w:space="0" w:color="000000"/>
              <w:right w:val="single" w:sz="4" w:space="0" w:color="000000"/>
            </w:tcBorders>
          </w:tcPr>
          <w:p w14:paraId="449B0A54" w14:textId="77777777" w:rsidR="00E271C0" w:rsidRPr="00EB2F1A" w:rsidRDefault="00E271C0" w:rsidP="00EB2F1A">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0AE804DF" w14:textId="77777777" w:rsidR="00E271C0" w:rsidRPr="00EB2F1A" w:rsidRDefault="00E271C0" w:rsidP="00EB2F1A">
            <w:pPr>
              <w:spacing w:before="2" w:line="240" w:lineRule="auto"/>
              <w:ind w:left="99"/>
              <w:jc w:val="both"/>
              <w:rPr>
                <w:rFonts w:eastAsia="Arial" w:cs="Arial"/>
                <w:position w:val="-1"/>
                <w:szCs w:val="24"/>
              </w:rPr>
            </w:pPr>
          </w:p>
        </w:tc>
        <w:tc>
          <w:tcPr>
            <w:tcW w:w="2566" w:type="dxa"/>
            <w:tcBorders>
              <w:top w:val="single" w:sz="4" w:space="0" w:color="000000"/>
              <w:left w:val="single" w:sz="4" w:space="0" w:color="000000"/>
              <w:bottom w:val="single" w:sz="4" w:space="0" w:color="000000"/>
              <w:right w:val="single" w:sz="4" w:space="0" w:color="000000"/>
            </w:tcBorders>
          </w:tcPr>
          <w:p w14:paraId="020F9603" w14:textId="77777777" w:rsidR="00E271C0" w:rsidRPr="00EB2F1A" w:rsidRDefault="00E271C0" w:rsidP="00EB2F1A">
            <w:pPr>
              <w:spacing w:line="240" w:lineRule="auto"/>
              <w:jc w:val="both"/>
              <w:rPr>
                <w:rFonts w:cs="Arial"/>
                <w:szCs w:val="24"/>
              </w:rPr>
            </w:pPr>
          </w:p>
        </w:tc>
      </w:tr>
      <w:tr w:rsidR="00E271C0" w:rsidRPr="00EB2F1A" w14:paraId="3EF69093" w14:textId="77777777" w:rsidTr="00E271C0">
        <w:trPr>
          <w:gridAfter w:val="2"/>
          <w:wAfter w:w="5615" w:type="dxa"/>
          <w:trHeight w:hRule="exact" w:val="90"/>
        </w:trPr>
        <w:tc>
          <w:tcPr>
            <w:tcW w:w="4875" w:type="dxa"/>
            <w:tcBorders>
              <w:left w:val="single" w:sz="4" w:space="0" w:color="000000"/>
              <w:bottom w:val="single" w:sz="4" w:space="0" w:color="000000"/>
              <w:right w:val="single" w:sz="4" w:space="0" w:color="000000"/>
            </w:tcBorders>
          </w:tcPr>
          <w:p w14:paraId="6E654AE1" w14:textId="77777777" w:rsidR="00E271C0" w:rsidRPr="00EB2F1A" w:rsidRDefault="00E271C0" w:rsidP="00EB2F1A">
            <w:pPr>
              <w:spacing w:line="240" w:lineRule="auto"/>
              <w:jc w:val="both"/>
              <w:rPr>
                <w:rFonts w:cs="Arial"/>
                <w:szCs w:val="24"/>
              </w:rPr>
            </w:pPr>
          </w:p>
        </w:tc>
      </w:tr>
    </w:tbl>
    <w:p w14:paraId="5420357B" w14:textId="77777777" w:rsidR="00E271C0" w:rsidRPr="00EB2F1A" w:rsidRDefault="00E271C0" w:rsidP="00EB2F1A">
      <w:pPr>
        <w:spacing w:line="240" w:lineRule="auto"/>
        <w:rPr>
          <w:rFonts w:cs="Arial"/>
          <w:lang w:val="es-ES"/>
        </w:rPr>
      </w:pPr>
    </w:p>
    <w:p w14:paraId="1E449777" w14:textId="11884023" w:rsidR="00815DF2" w:rsidRPr="00EB2F1A" w:rsidRDefault="007A166A" w:rsidP="00425E4B">
      <w:pPr>
        <w:pStyle w:val="Prrafodelista"/>
        <w:numPr>
          <w:ilvl w:val="0"/>
          <w:numId w:val="1"/>
        </w:numPr>
        <w:spacing w:line="240" w:lineRule="auto"/>
        <w:ind w:left="426" w:hanging="426"/>
        <w:rPr>
          <w:rFonts w:eastAsia="Arial" w:cs="Arial"/>
          <w:b/>
          <w:bCs/>
          <w:spacing w:val="28"/>
          <w:szCs w:val="24"/>
        </w:rPr>
      </w:pPr>
      <w:r w:rsidRPr="00EB2F1A">
        <w:rPr>
          <w:rFonts w:eastAsia="Arial" w:cs="Arial"/>
          <w:b/>
          <w:bCs/>
          <w:spacing w:val="28"/>
          <w:szCs w:val="24"/>
        </w:rPr>
        <w:t>J</w:t>
      </w:r>
      <w:r w:rsidR="00AA1C80" w:rsidRPr="00EB2F1A">
        <w:rPr>
          <w:rFonts w:eastAsia="Arial" w:cs="Arial"/>
          <w:b/>
          <w:bCs/>
          <w:spacing w:val="28"/>
          <w:szCs w:val="24"/>
        </w:rPr>
        <w:t>USTIFICACIÒN</w:t>
      </w:r>
    </w:p>
    <w:p w14:paraId="2FFB003A" w14:textId="77777777" w:rsidR="007A166A" w:rsidRPr="00EB2F1A" w:rsidRDefault="007A166A" w:rsidP="00EB2F1A">
      <w:pPr>
        <w:pStyle w:val="Prrafodelista"/>
        <w:spacing w:after="0" w:line="240" w:lineRule="auto"/>
        <w:rPr>
          <w:rFonts w:cs="Arial"/>
        </w:rPr>
      </w:pPr>
    </w:p>
    <w:p w14:paraId="07214D91" w14:textId="77777777" w:rsidR="00F15910" w:rsidRPr="00EB2F1A" w:rsidRDefault="00F15910" w:rsidP="00EB2F1A">
      <w:pPr>
        <w:spacing w:line="240" w:lineRule="auto"/>
        <w:jc w:val="both"/>
        <w:rPr>
          <w:rFonts w:cs="Arial"/>
        </w:rPr>
      </w:pPr>
      <w:r w:rsidRPr="00EB2F1A">
        <w:rPr>
          <w:rFonts w:cs="Arial"/>
        </w:rPr>
        <w:t>La enseñanza del inglés en Colombia se justifica principalmente por la necesidad de fortalecer la competencia comunicativa en una lengua extranjera que es clave para la competitividad, el desarrollo académico y profesional, y la inserción del país en la globalización. La política educativa colombiana ha reconocido desde la Ley 115 de 1994 la importancia de que los estudiantes adquieran habilidades básicas en una lengua extranjera, especialmente el inglés, para mejorar la comunicación, la educación y la empleabilidad.</w:t>
      </w:r>
    </w:p>
    <w:p w14:paraId="3670E320" w14:textId="77777777" w:rsidR="00F15910" w:rsidRPr="00EB2F1A" w:rsidRDefault="00F15910" w:rsidP="00EB2F1A">
      <w:pPr>
        <w:spacing w:line="240" w:lineRule="auto"/>
        <w:jc w:val="both"/>
        <w:rPr>
          <w:rFonts w:cs="Arial"/>
        </w:rPr>
      </w:pPr>
      <w:r w:rsidRPr="00EB2F1A">
        <w:rPr>
          <w:rFonts w:cs="Arial"/>
        </w:rPr>
        <w:t>Además, el gobierno colombiano ha implementado programas y leyes específicas para promover el bilingüismo, como el Programa Nacional de Bilingüismo lanzado en 2004 y la Ley 1651 de 2013, que priorizan el inglés en el sistema educativo y buscan mejorar la calidad y el acceso a la enseñanza del idioma. Estas políticas reconocen la diversidad cultural y lingüística del país y enfatizan el desarrollo de competencias comunicativas que permitan a los colombianos interactuar eficazmente en contextos internacionales y contribuir al desarrollo económico y social del país.</w:t>
      </w:r>
    </w:p>
    <w:p w14:paraId="7E0EA323" w14:textId="77777777" w:rsidR="00F15910" w:rsidRPr="00EB2F1A" w:rsidRDefault="00F15910" w:rsidP="00EB2F1A">
      <w:pPr>
        <w:spacing w:line="240" w:lineRule="auto"/>
        <w:jc w:val="both"/>
        <w:rPr>
          <w:rFonts w:cs="Arial"/>
        </w:rPr>
      </w:pPr>
      <w:r w:rsidRPr="00EB2F1A">
        <w:rPr>
          <w:rFonts w:cs="Arial"/>
        </w:rPr>
        <w:t>También se destaca la importancia de la enseñanza del inglés para responder a las demandas del mundo laboral y académico, ya que el dominio del idioma abre oportunidades de empleo mejor remunerado y acceso a educación superior de calidad. Estudios muestran que la mayoría de los colombianos asocian el aprendizaje del inglés con una mejor calidad de vida y mayores posibilidades de desarrollo personal y profesional.</w:t>
      </w:r>
    </w:p>
    <w:p w14:paraId="0B2CE64C" w14:textId="77777777" w:rsidR="00F15910" w:rsidRPr="00EB2F1A" w:rsidRDefault="00F15910" w:rsidP="00EB2F1A">
      <w:pPr>
        <w:spacing w:line="240" w:lineRule="auto"/>
        <w:jc w:val="both"/>
        <w:rPr>
          <w:rFonts w:cs="Arial"/>
        </w:rPr>
      </w:pPr>
      <w:r w:rsidRPr="00EB2F1A">
        <w:rPr>
          <w:rFonts w:cs="Arial"/>
        </w:rPr>
        <w:t>Finalmente, la incorporación de tecnologías y metodologías innovadoras en la enseñanza del inglés busca mejorar la motivación, el acceso y la efectividad del aprendizaje, especialmente en regiones con dificultades para acceder a una educación bilingüe de calidad, contribuyendo así a la inclusión social y al fortalecimiento del bilingüismo en todo el país.</w:t>
      </w:r>
    </w:p>
    <w:p w14:paraId="0B8E3713" w14:textId="77777777" w:rsidR="00F15910" w:rsidRPr="00EB2F1A" w:rsidRDefault="00F15910" w:rsidP="00EB2F1A">
      <w:pPr>
        <w:spacing w:line="240" w:lineRule="auto"/>
        <w:jc w:val="both"/>
        <w:rPr>
          <w:rFonts w:cs="Arial"/>
        </w:rPr>
      </w:pPr>
      <w:r w:rsidRPr="00EB2F1A">
        <w:rPr>
          <w:rFonts w:cs="Arial"/>
        </w:rPr>
        <w:t>En resumen, la justificación para la enseñanza del inglés en Colombia se basa en:</w:t>
      </w:r>
    </w:p>
    <w:p w14:paraId="58A247D9" w14:textId="77777777" w:rsidR="00F15910" w:rsidRPr="00EB2F1A" w:rsidRDefault="00F15910" w:rsidP="00EB2F1A">
      <w:pPr>
        <w:spacing w:line="240" w:lineRule="auto"/>
        <w:jc w:val="both"/>
        <w:rPr>
          <w:rFonts w:cs="Arial"/>
        </w:rPr>
      </w:pPr>
      <w:r w:rsidRPr="00EB2F1A">
        <w:rPr>
          <w:rFonts w:cs="Arial"/>
        </w:rPr>
        <w:t>La necesidad de mejorar la competitividad y el desarrollo económico del país.</w:t>
      </w:r>
    </w:p>
    <w:p w14:paraId="18DCF575" w14:textId="77777777" w:rsidR="00F15910" w:rsidRPr="00EB2F1A" w:rsidRDefault="00F15910" w:rsidP="00EB2F1A">
      <w:pPr>
        <w:spacing w:line="240" w:lineRule="auto"/>
        <w:jc w:val="both"/>
        <w:rPr>
          <w:rFonts w:cs="Arial"/>
        </w:rPr>
      </w:pPr>
      <w:r w:rsidRPr="00EB2F1A">
        <w:rPr>
          <w:rFonts w:cs="Arial"/>
        </w:rPr>
        <w:t>La inclusión del inglés como lengua extranjera en la legislación educativa nacional.</w:t>
      </w:r>
    </w:p>
    <w:p w14:paraId="635B9A35" w14:textId="77777777" w:rsidR="00F15910" w:rsidRPr="00EB2F1A" w:rsidRDefault="00F15910" w:rsidP="00EB2F1A">
      <w:pPr>
        <w:spacing w:line="240" w:lineRule="auto"/>
        <w:jc w:val="both"/>
        <w:rPr>
          <w:rFonts w:cs="Arial"/>
        </w:rPr>
      </w:pPr>
      <w:r w:rsidRPr="00EB2F1A">
        <w:rPr>
          <w:rFonts w:cs="Arial"/>
        </w:rPr>
        <w:lastRenderedPageBreak/>
        <w:t>La mejora de las oportunidades académicas y laborales para los colombianos.</w:t>
      </w:r>
    </w:p>
    <w:p w14:paraId="13F8F564" w14:textId="77777777" w:rsidR="00F15910" w:rsidRPr="00EB2F1A" w:rsidRDefault="00F15910" w:rsidP="00EB2F1A">
      <w:pPr>
        <w:spacing w:line="240" w:lineRule="auto"/>
        <w:jc w:val="both"/>
        <w:rPr>
          <w:rFonts w:cs="Arial"/>
        </w:rPr>
      </w:pPr>
      <w:r w:rsidRPr="00EB2F1A">
        <w:rPr>
          <w:rFonts w:cs="Arial"/>
        </w:rPr>
        <w:t>La adaptación a la realidad global y la integración cultural y comunicativa internacional.</w:t>
      </w:r>
    </w:p>
    <w:p w14:paraId="56EF5C1C" w14:textId="77777777" w:rsidR="00F15910" w:rsidRPr="00EB2F1A" w:rsidRDefault="00F15910" w:rsidP="00EB2F1A">
      <w:pPr>
        <w:spacing w:line="240" w:lineRule="auto"/>
        <w:jc w:val="both"/>
        <w:rPr>
          <w:rFonts w:cs="Arial"/>
        </w:rPr>
      </w:pPr>
      <w:r w:rsidRPr="00EB2F1A">
        <w:rPr>
          <w:rFonts w:cs="Arial"/>
        </w:rPr>
        <w:t>La promoción de la equidad educativa mediante el uso de tecnologías y metodologías adecuadas.</w:t>
      </w:r>
    </w:p>
    <w:p w14:paraId="4440809C" w14:textId="729CBA45" w:rsidR="00CF6525" w:rsidRPr="00EB2F1A" w:rsidRDefault="00F15910" w:rsidP="00EB2F1A">
      <w:pPr>
        <w:spacing w:line="240" w:lineRule="auto"/>
        <w:jc w:val="both"/>
        <w:rPr>
          <w:rFonts w:cs="Arial"/>
        </w:rPr>
      </w:pPr>
      <w:r w:rsidRPr="00EB2F1A">
        <w:rPr>
          <w:rFonts w:cs="Arial"/>
        </w:rPr>
        <w:t>Estas razones están respaldadas por políticas públicas, leyes y estudios que reflejan la importancia estratégica del inglés para Colombia en el contexto global actual</w:t>
      </w:r>
      <w:r w:rsidR="00317DC9" w:rsidRPr="00EB2F1A">
        <w:rPr>
          <w:rFonts w:cs="Arial"/>
        </w:rPr>
        <w:t>.</w:t>
      </w:r>
    </w:p>
    <w:p w14:paraId="31DFF367" w14:textId="77777777" w:rsidR="006D77A5" w:rsidRPr="00EB2F1A" w:rsidRDefault="006D77A5" w:rsidP="00EB2F1A">
      <w:pPr>
        <w:pStyle w:val="Prrafodelista"/>
        <w:spacing w:line="240" w:lineRule="auto"/>
        <w:rPr>
          <w:rFonts w:eastAsia="Times New Roman" w:cs="Arial"/>
          <w:b/>
          <w:bCs/>
          <w:kern w:val="0"/>
          <w:szCs w:val="24"/>
          <w:lang w:eastAsia="es-CO"/>
          <w14:ligatures w14:val="none"/>
        </w:rPr>
      </w:pPr>
    </w:p>
    <w:p w14:paraId="6DDF91B9" w14:textId="5503174C" w:rsidR="003149D3" w:rsidRPr="00EB2F1A" w:rsidRDefault="002146E9" w:rsidP="00EB2F1A">
      <w:pPr>
        <w:spacing w:line="240" w:lineRule="auto"/>
        <w:rPr>
          <w:rFonts w:eastAsia="Arial" w:cs="Arial"/>
          <w:b/>
          <w:bCs/>
          <w:spacing w:val="2"/>
          <w:szCs w:val="24"/>
        </w:rPr>
      </w:pPr>
      <w:r w:rsidRPr="00EB2F1A">
        <w:rPr>
          <w:rFonts w:eastAsia="Arial" w:cs="Arial"/>
          <w:b/>
          <w:bCs/>
          <w:spacing w:val="-1"/>
          <w:szCs w:val="24"/>
        </w:rPr>
        <w:t>3</w:t>
      </w:r>
      <w:r w:rsidRPr="00EB2F1A">
        <w:rPr>
          <w:rFonts w:eastAsia="Arial" w:cs="Arial"/>
          <w:b/>
          <w:bCs/>
          <w:szCs w:val="24"/>
        </w:rPr>
        <w:t xml:space="preserve">.  </w:t>
      </w:r>
      <w:r w:rsidR="003149D3" w:rsidRPr="00EB2F1A">
        <w:rPr>
          <w:rFonts w:eastAsia="Arial" w:cs="Arial"/>
          <w:b/>
          <w:bCs/>
          <w:szCs w:val="24"/>
        </w:rPr>
        <w:t>P</w:t>
      </w:r>
      <w:r w:rsidR="003149D3" w:rsidRPr="00EB2F1A">
        <w:rPr>
          <w:rFonts w:eastAsia="Arial" w:cs="Arial"/>
          <w:b/>
          <w:bCs/>
          <w:spacing w:val="-1"/>
          <w:szCs w:val="24"/>
        </w:rPr>
        <w:t>R</w:t>
      </w:r>
      <w:r w:rsidR="003149D3" w:rsidRPr="00EB2F1A">
        <w:rPr>
          <w:rFonts w:eastAsia="Arial" w:cs="Arial"/>
          <w:b/>
          <w:bCs/>
          <w:spacing w:val="1"/>
          <w:szCs w:val="24"/>
        </w:rPr>
        <w:t>O</w:t>
      </w:r>
      <w:r w:rsidR="003149D3" w:rsidRPr="00EB2F1A">
        <w:rPr>
          <w:rFonts w:eastAsia="Arial" w:cs="Arial"/>
          <w:b/>
          <w:bCs/>
          <w:szCs w:val="24"/>
        </w:rPr>
        <w:t>P</w:t>
      </w:r>
      <w:r w:rsidR="003149D3" w:rsidRPr="00EB2F1A">
        <w:rPr>
          <w:rFonts w:eastAsia="Arial" w:cs="Arial"/>
          <w:b/>
          <w:bCs/>
          <w:spacing w:val="1"/>
          <w:szCs w:val="24"/>
        </w:rPr>
        <w:t>Ó</w:t>
      </w:r>
      <w:r w:rsidR="003149D3" w:rsidRPr="00EB2F1A">
        <w:rPr>
          <w:rFonts w:eastAsia="Arial" w:cs="Arial"/>
          <w:b/>
          <w:bCs/>
          <w:szCs w:val="24"/>
        </w:rPr>
        <w:t>S</w:t>
      </w:r>
      <w:r w:rsidR="003149D3" w:rsidRPr="00EB2F1A">
        <w:rPr>
          <w:rFonts w:eastAsia="Arial" w:cs="Arial"/>
          <w:b/>
          <w:bCs/>
          <w:spacing w:val="1"/>
          <w:szCs w:val="24"/>
        </w:rPr>
        <w:t>ITO</w:t>
      </w:r>
      <w:r w:rsidR="003149D3" w:rsidRPr="00EB2F1A">
        <w:rPr>
          <w:rFonts w:eastAsia="Arial" w:cs="Arial"/>
          <w:b/>
          <w:bCs/>
          <w:szCs w:val="24"/>
        </w:rPr>
        <w:t>S</w:t>
      </w:r>
      <w:r w:rsidR="003149D3" w:rsidRPr="00EB2F1A">
        <w:rPr>
          <w:rFonts w:eastAsia="Arial" w:cs="Arial"/>
          <w:b/>
          <w:bCs/>
          <w:spacing w:val="-3"/>
          <w:szCs w:val="24"/>
        </w:rPr>
        <w:t xml:space="preserve"> </w:t>
      </w:r>
      <w:r w:rsidR="003149D3" w:rsidRPr="00EB2F1A">
        <w:rPr>
          <w:rFonts w:eastAsia="Arial" w:cs="Arial"/>
          <w:b/>
          <w:bCs/>
          <w:spacing w:val="-1"/>
          <w:szCs w:val="24"/>
        </w:rPr>
        <w:t>D</w:t>
      </w:r>
      <w:r w:rsidR="003149D3" w:rsidRPr="00EB2F1A">
        <w:rPr>
          <w:rFonts w:eastAsia="Arial" w:cs="Arial"/>
          <w:b/>
          <w:bCs/>
          <w:szCs w:val="24"/>
        </w:rPr>
        <w:t>EL Á</w:t>
      </w:r>
      <w:r w:rsidR="003149D3" w:rsidRPr="00EB2F1A">
        <w:rPr>
          <w:rFonts w:eastAsia="Arial" w:cs="Arial"/>
          <w:b/>
          <w:bCs/>
          <w:spacing w:val="-1"/>
          <w:szCs w:val="24"/>
        </w:rPr>
        <w:t>R</w:t>
      </w:r>
      <w:r w:rsidR="003149D3" w:rsidRPr="00EB2F1A">
        <w:rPr>
          <w:rFonts w:eastAsia="Arial" w:cs="Arial"/>
          <w:b/>
          <w:bCs/>
          <w:szCs w:val="24"/>
        </w:rPr>
        <w:t>EA</w:t>
      </w:r>
      <w:r w:rsidR="003149D3" w:rsidRPr="00EB2F1A">
        <w:rPr>
          <w:rFonts w:eastAsia="Arial" w:cs="Arial"/>
          <w:b/>
          <w:bCs/>
          <w:spacing w:val="2"/>
          <w:szCs w:val="24"/>
        </w:rPr>
        <w:t xml:space="preserve"> </w:t>
      </w:r>
    </w:p>
    <w:p w14:paraId="69AE0D9C" w14:textId="3E704EF3" w:rsidR="002146E9" w:rsidRPr="00EB2F1A" w:rsidRDefault="002146E9" w:rsidP="00425E4B">
      <w:pPr>
        <w:pStyle w:val="Prrafodelista"/>
        <w:numPr>
          <w:ilvl w:val="0"/>
          <w:numId w:val="5"/>
        </w:numPr>
        <w:spacing w:line="240" w:lineRule="auto"/>
        <w:rPr>
          <w:rFonts w:cs="Arial"/>
          <w:b/>
          <w:bCs/>
          <w:spacing w:val="2"/>
        </w:rPr>
      </w:pPr>
      <w:r w:rsidRPr="00EB2F1A">
        <w:rPr>
          <w:rFonts w:eastAsia="Arial" w:cs="Arial"/>
          <w:b/>
          <w:bCs/>
          <w:szCs w:val="24"/>
        </w:rPr>
        <w:t>Pr</w:t>
      </w:r>
      <w:r w:rsidRPr="00EB2F1A">
        <w:rPr>
          <w:rFonts w:eastAsia="Arial" w:cs="Arial"/>
          <w:b/>
          <w:bCs/>
          <w:spacing w:val="-1"/>
          <w:szCs w:val="24"/>
        </w:rPr>
        <w:t>opó</w:t>
      </w:r>
      <w:r w:rsidRPr="00EB2F1A">
        <w:rPr>
          <w:rFonts w:eastAsia="Arial" w:cs="Arial"/>
          <w:b/>
          <w:bCs/>
          <w:szCs w:val="24"/>
        </w:rPr>
        <w:t>s</w:t>
      </w:r>
      <w:r w:rsidRPr="00EB2F1A">
        <w:rPr>
          <w:rFonts w:eastAsia="Arial" w:cs="Arial"/>
          <w:b/>
          <w:bCs/>
          <w:spacing w:val="-1"/>
          <w:szCs w:val="24"/>
        </w:rPr>
        <w:t>i</w:t>
      </w:r>
      <w:r w:rsidRPr="00EB2F1A">
        <w:rPr>
          <w:rFonts w:eastAsia="Arial" w:cs="Arial"/>
          <w:b/>
          <w:bCs/>
          <w:spacing w:val="1"/>
          <w:szCs w:val="24"/>
        </w:rPr>
        <w:t>t</w:t>
      </w:r>
      <w:r w:rsidRPr="00EB2F1A">
        <w:rPr>
          <w:rFonts w:eastAsia="Arial" w:cs="Arial"/>
          <w:b/>
          <w:bCs/>
          <w:szCs w:val="24"/>
        </w:rPr>
        <w:t>o</w:t>
      </w:r>
      <w:r w:rsidRPr="00EB2F1A">
        <w:rPr>
          <w:rFonts w:eastAsia="Arial" w:cs="Arial"/>
          <w:b/>
          <w:bCs/>
          <w:spacing w:val="4"/>
          <w:szCs w:val="24"/>
        </w:rPr>
        <w:t xml:space="preserve"> </w:t>
      </w:r>
      <w:r w:rsidRPr="00EB2F1A">
        <w:rPr>
          <w:rFonts w:eastAsia="Arial" w:cs="Arial"/>
          <w:b/>
          <w:bCs/>
          <w:spacing w:val="-1"/>
          <w:szCs w:val="24"/>
        </w:rPr>
        <w:t>ge</w:t>
      </w:r>
      <w:r w:rsidRPr="00EB2F1A">
        <w:rPr>
          <w:rFonts w:eastAsia="Arial" w:cs="Arial"/>
          <w:b/>
          <w:bCs/>
          <w:spacing w:val="2"/>
          <w:szCs w:val="24"/>
        </w:rPr>
        <w:t>n</w:t>
      </w:r>
      <w:r w:rsidRPr="00EB2F1A">
        <w:rPr>
          <w:rFonts w:eastAsia="Arial" w:cs="Arial"/>
          <w:b/>
          <w:bCs/>
          <w:spacing w:val="-1"/>
          <w:szCs w:val="24"/>
        </w:rPr>
        <w:t>e</w:t>
      </w:r>
      <w:r w:rsidRPr="00EB2F1A">
        <w:rPr>
          <w:rFonts w:eastAsia="Arial" w:cs="Arial"/>
          <w:b/>
          <w:bCs/>
          <w:szCs w:val="24"/>
        </w:rPr>
        <w:t>r</w:t>
      </w:r>
      <w:r w:rsidRPr="00EB2F1A">
        <w:rPr>
          <w:rFonts w:eastAsia="Arial" w:cs="Arial"/>
          <w:b/>
          <w:bCs/>
          <w:spacing w:val="-1"/>
          <w:szCs w:val="24"/>
        </w:rPr>
        <w:t>a</w:t>
      </w:r>
      <w:r w:rsidRPr="00EB2F1A">
        <w:rPr>
          <w:rFonts w:eastAsia="Arial" w:cs="Arial"/>
          <w:b/>
          <w:bCs/>
          <w:szCs w:val="24"/>
        </w:rPr>
        <w:t>l</w:t>
      </w:r>
    </w:p>
    <w:p w14:paraId="0FF06CD8" w14:textId="473EBEE3" w:rsidR="00CC2A69" w:rsidRPr="00EB2F1A" w:rsidRDefault="00CC2A6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cs="Arial"/>
        </w:rPr>
        <w:t>El objetivo principal del área de inglés en Colombia es fomentar en los estudiantes las habilidades comunicativas esenciales en esta lengua extranjera, de modo que puedan comunicarse adecuadamente en diferentes situaciones y beneficiarse de las ventajas que implica el manejo del inglés en un entorno globalizado.</w:t>
      </w:r>
    </w:p>
    <w:p w14:paraId="4D00454E" w14:textId="158C55E4" w:rsidR="00274368" w:rsidRPr="00EB2F1A" w:rsidRDefault="00274368"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Este propósito se desglosa en varios objetivos interconectados:</w:t>
      </w:r>
    </w:p>
    <w:p w14:paraId="1E6FAC30" w14:textId="77777777" w:rsidR="00274368" w:rsidRPr="00EB2F1A" w:rsidRDefault="00274368"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1. Fomentar la Competencia Comunicativa</w:t>
      </w:r>
    </w:p>
    <w:p w14:paraId="3D2D61AA" w14:textId="77777777" w:rsidR="00274368" w:rsidRPr="00EB2F1A" w:rsidRDefault="00274368"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objetivo primordial es que los estudiantes logren comunicarse en inglés de forma comprensible y efectiva. Esto implica el desarrollo equilibrado de las cuatro habilidades lingüísticas:</w:t>
      </w:r>
    </w:p>
    <w:p w14:paraId="11088164" w14:textId="77777777" w:rsidR="00274368" w:rsidRPr="00EB2F1A" w:rsidRDefault="00274368" w:rsidP="00425E4B">
      <w:pPr>
        <w:numPr>
          <w:ilvl w:val="0"/>
          <w:numId w:val="28"/>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Escucha (</w:t>
      </w:r>
      <w:proofErr w:type="spellStart"/>
      <w:r w:rsidRPr="00EB2F1A">
        <w:rPr>
          <w:rFonts w:eastAsia="Times New Roman" w:cs="Arial"/>
          <w:b/>
          <w:bCs/>
          <w:kern w:val="0"/>
          <w:szCs w:val="24"/>
          <w:lang w:eastAsia="es-CO"/>
          <w14:ligatures w14:val="none"/>
        </w:rPr>
        <w:t>Listening</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Comprender mensajes orales en diferentes situaciones.</w:t>
      </w:r>
    </w:p>
    <w:p w14:paraId="0E588983" w14:textId="77777777" w:rsidR="00274368" w:rsidRPr="00EB2F1A" w:rsidRDefault="00274368" w:rsidP="00425E4B">
      <w:pPr>
        <w:numPr>
          <w:ilvl w:val="0"/>
          <w:numId w:val="28"/>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Habla (</w:t>
      </w:r>
      <w:proofErr w:type="spellStart"/>
      <w:r w:rsidRPr="00EB2F1A">
        <w:rPr>
          <w:rFonts w:eastAsia="Times New Roman" w:cs="Arial"/>
          <w:b/>
          <w:bCs/>
          <w:kern w:val="0"/>
          <w:szCs w:val="24"/>
          <w:lang w:eastAsia="es-CO"/>
          <w14:ligatures w14:val="none"/>
        </w:rPr>
        <w:t>Speaking</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Producir discursos coherentes y fluidez para interactuar oralmente.</w:t>
      </w:r>
    </w:p>
    <w:p w14:paraId="75A01232" w14:textId="77777777" w:rsidR="00274368" w:rsidRPr="00EB2F1A" w:rsidRDefault="00274368" w:rsidP="00425E4B">
      <w:pPr>
        <w:numPr>
          <w:ilvl w:val="0"/>
          <w:numId w:val="28"/>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Lectura (Reading):</w:t>
      </w:r>
      <w:r w:rsidRPr="00EB2F1A">
        <w:rPr>
          <w:rFonts w:eastAsia="Times New Roman" w:cs="Arial"/>
          <w:kern w:val="0"/>
          <w:szCs w:val="24"/>
          <w:lang w:eastAsia="es-CO"/>
          <w14:ligatures w14:val="none"/>
        </w:rPr>
        <w:t xml:space="preserve"> Entender diversos tipos de textos escritos en inglés.</w:t>
      </w:r>
    </w:p>
    <w:p w14:paraId="18E6FD6E" w14:textId="77777777" w:rsidR="00274368" w:rsidRPr="00EB2F1A" w:rsidRDefault="00274368" w:rsidP="00425E4B">
      <w:pPr>
        <w:numPr>
          <w:ilvl w:val="0"/>
          <w:numId w:val="28"/>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Escritura (</w:t>
      </w:r>
      <w:proofErr w:type="spellStart"/>
      <w:r w:rsidRPr="00EB2F1A">
        <w:rPr>
          <w:rFonts w:eastAsia="Times New Roman" w:cs="Arial"/>
          <w:b/>
          <w:bCs/>
          <w:kern w:val="0"/>
          <w:szCs w:val="24"/>
          <w:lang w:eastAsia="es-CO"/>
          <w14:ligatures w14:val="none"/>
        </w:rPr>
        <w:t>Writing</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Elaborar textos claros y cohesionados.</w:t>
      </w:r>
    </w:p>
    <w:p w14:paraId="709522C6" w14:textId="77777777" w:rsidR="00274368" w:rsidRPr="00EB2F1A" w:rsidRDefault="00274368" w:rsidP="00EB2F1A">
      <w:pPr>
        <w:spacing w:after="0"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Se busca que los estudiantes alcancen los niveles de </w:t>
      </w:r>
      <w:proofErr w:type="spellStart"/>
      <w:r w:rsidRPr="00EB2F1A">
        <w:rPr>
          <w:rFonts w:eastAsia="Times New Roman" w:cs="Arial"/>
          <w:kern w:val="0"/>
          <w:szCs w:val="24"/>
          <w:lang w:eastAsia="es-CO"/>
          <w14:ligatures w14:val="none"/>
        </w:rPr>
        <w:t>proficiencia</w:t>
      </w:r>
      <w:proofErr w:type="spellEnd"/>
      <w:r w:rsidRPr="00EB2F1A">
        <w:rPr>
          <w:rFonts w:eastAsia="Times New Roman" w:cs="Arial"/>
          <w:kern w:val="0"/>
          <w:szCs w:val="24"/>
          <w:lang w:eastAsia="es-CO"/>
          <w14:ligatures w14:val="none"/>
        </w:rPr>
        <w:t xml:space="preserve"> establecidos por el </w:t>
      </w:r>
      <w:r w:rsidRPr="00EB2F1A">
        <w:rPr>
          <w:rFonts w:eastAsia="Times New Roman" w:cs="Arial"/>
          <w:b/>
          <w:bCs/>
          <w:kern w:val="0"/>
          <w:szCs w:val="24"/>
          <w:lang w:eastAsia="es-CO"/>
          <w14:ligatures w14:val="none"/>
        </w:rPr>
        <w:t>Marco Común Europeo de Referencia para las Lenguas (MCERL)</w:t>
      </w:r>
      <w:r w:rsidRPr="00EB2F1A">
        <w:rPr>
          <w:rFonts w:eastAsia="Times New Roman" w:cs="Arial"/>
          <w:kern w:val="0"/>
          <w:szCs w:val="24"/>
          <w:lang w:eastAsia="es-CO"/>
          <w14:ligatures w14:val="none"/>
        </w:rPr>
        <w:t>, de acuerdo con su nivel educativo.</w:t>
      </w:r>
    </w:p>
    <w:p w14:paraId="37DCFF8D" w14:textId="77777777" w:rsidR="002F2DD6" w:rsidRPr="00EB2F1A" w:rsidRDefault="002F2DD6" w:rsidP="00EB2F1A">
      <w:pPr>
        <w:spacing w:after="0" w:line="240" w:lineRule="auto"/>
        <w:jc w:val="both"/>
        <w:rPr>
          <w:rFonts w:eastAsia="Times New Roman" w:cs="Arial"/>
          <w:kern w:val="0"/>
          <w:szCs w:val="24"/>
          <w:lang w:eastAsia="es-CO"/>
          <w14:ligatures w14:val="none"/>
        </w:rPr>
      </w:pPr>
    </w:p>
    <w:p w14:paraId="24640084" w14:textId="77777777" w:rsidR="00274368" w:rsidRPr="00EB2F1A" w:rsidRDefault="00274368"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2. Ampliar el Acceso al Conocimiento y la Información</w:t>
      </w:r>
    </w:p>
    <w:p w14:paraId="2B7481B9" w14:textId="206D7E53" w:rsidR="00274368" w:rsidRPr="00EB2F1A" w:rsidRDefault="00274368"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inglés es la lengua predominante en la difusión de información académica, científica, tecnológica y cultural a nivel mundial. Por tanto, el área busca:</w:t>
      </w:r>
    </w:p>
    <w:p w14:paraId="2FA171C5" w14:textId="77777777" w:rsidR="00274368" w:rsidRPr="00EB2F1A" w:rsidRDefault="00274368" w:rsidP="00425E4B">
      <w:pPr>
        <w:numPr>
          <w:ilvl w:val="0"/>
          <w:numId w:val="2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Acceso a fuentes globales:</w:t>
      </w:r>
      <w:r w:rsidRPr="00EB2F1A">
        <w:rPr>
          <w:rFonts w:eastAsia="Times New Roman" w:cs="Arial"/>
          <w:kern w:val="0"/>
          <w:szCs w:val="24"/>
          <w:lang w:eastAsia="es-CO"/>
          <w14:ligatures w14:val="none"/>
        </w:rPr>
        <w:t xml:space="preserve"> Capacitar a los estudiantes para consultar y comprender una vasta cantidad de recursos disponibles en inglés, desde artículos científicos hasta noticias internacionales.</w:t>
      </w:r>
    </w:p>
    <w:p w14:paraId="5F966B0E" w14:textId="77777777" w:rsidR="00274368" w:rsidRPr="00EB2F1A" w:rsidRDefault="00274368" w:rsidP="00425E4B">
      <w:pPr>
        <w:numPr>
          <w:ilvl w:val="0"/>
          <w:numId w:val="2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Pensamiento crítico:</w:t>
      </w:r>
      <w:r w:rsidRPr="00EB2F1A">
        <w:rPr>
          <w:rFonts w:eastAsia="Times New Roman" w:cs="Arial"/>
          <w:kern w:val="0"/>
          <w:szCs w:val="24"/>
          <w:lang w:eastAsia="es-CO"/>
          <w14:ligatures w14:val="none"/>
        </w:rPr>
        <w:t xml:space="preserve"> Promover la capacidad de analizar y sintetizar información proveniente de diversas fuentes en inglés.</w:t>
      </w:r>
    </w:p>
    <w:p w14:paraId="2895E5C8" w14:textId="77777777" w:rsidR="00274368" w:rsidRPr="00EB2F1A" w:rsidRDefault="00274368" w:rsidP="00EB2F1A">
      <w:pPr>
        <w:spacing w:before="100" w:beforeAutospacing="1" w:after="100" w:afterAutospacing="1" w:line="240" w:lineRule="auto"/>
        <w:outlineLvl w:val="2"/>
        <w:rPr>
          <w:rFonts w:eastAsia="Times New Roman" w:cs="Arial"/>
          <w:b/>
          <w:bCs/>
          <w:kern w:val="0"/>
          <w:sz w:val="27"/>
          <w:szCs w:val="27"/>
          <w:lang w:eastAsia="es-CO"/>
          <w14:ligatures w14:val="none"/>
        </w:rPr>
      </w:pPr>
      <w:r w:rsidRPr="00EB2F1A">
        <w:rPr>
          <w:rFonts w:eastAsia="Times New Roman" w:cs="Arial"/>
          <w:b/>
          <w:bCs/>
          <w:kern w:val="0"/>
          <w:sz w:val="27"/>
          <w:szCs w:val="27"/>
          <w:lang w:eastAsia="es-CO"/>
          <w14:ligatures w14:val="none"/>
        </w:rPr>
        <w:t>3. Impulsar la Competitividad y las Oportunidades</w:t>
      </w:r>
    </w:p>
    <w:p w14:paraId="199D0080" w14:textId="77777777" w:rsidR="00274368" w:rsidRPr="00EB2F1A" w:rsidRDefault="00274368" w:rsidP="00EB2F1A">
      <w:p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En el contexto actual, el dominio del inglés es una herramienta clave para el desarrollo personal y profesional:</w:t>
      </w:r>
    </w:p>
    <w:p w14:paraId="3728F5FC" w14:textId="77777777" w:rsidR="00274368" w:rsidRPr="00EB2F1A" w:rsidRDefault="00274368" w:rsidP="00425E4B">
      <w:pPr>
        <w:numPr>
          <w:ilvl w:val="0"/>
          <w:numId w:val="3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Mejora de la empleabilidad:</w:t>
      </w:r>
      <w:r w:rsidRPr="00EB2F1A">
        <w:rPr>
          <w:rFonts w:eastAsia="Times New Roman" w:cs="Arial"/>
          <w:kern w:val="0"/>
          <w:szCs w:val="24"/>
          <w:lang w:eastAsia="es-CO"/>
          <w14:ligatures w14:val="none"/>
        </w:rPr>
        <w:t xml:space="preserve"> Aumentar las posibilidades de los estudiantes en el mercado laboral, donde el inglés es una habilidad cada vez más demandada por empresas nacionales e internacionales.</w:t>
      </w:r>
    </w:p>
    <w:p w14:paraId="397182F6" w14:textId="77777777" w:rsidR="00274368" w:rsidRPr="00EB2F1A" w:rsidRDefault="00274368" w:rsidP="00425E4B">
      <w:pPr>
        <w:numPr>
          <w:ilvl w:val="0"/>
          <w:numId w:val="3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Movilidad académica y profesional:</w:t>
      </w:r>
      <w:r w:rsidRPr="00EB2F1A">
        <w:rPr>
          <w:rFonts w:eastAsia="Times New Roman" w:cs="Arial"/>
          <w:kern w:val="0"/>
          <w:szCs w:val="24"/>
          <w:lang w:eastAsia="es-CO"/>
          <w14:ligatures w14:val="none"/>
        </w:rPr>
        <w:t xml:space="preserve"> Facilitar el acceso a programas de estudio, becas, intercambios y oportunidades laborales en el extranjero.</w:t>
      </w:r>
    </w:p>
    <w:p w14:paraId="52B9FCF8" w14:textId="77777777" w:rsidR="00274368" w:rsidRPr="00EB2F1A" w:rsidRDefault="00274368" w:rsidP="00425E4B">
      <w:pPr>
        <w:numPr>
          <w:ilvl w:val="0"/>
          <w:numId w:val="3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Participación en la economía global:</w:t>
      </w:r>
      <w:r w:rsidRPr="00EB2F1A">
        <w:rPr>
          <w:rFonts w:eastAsia="Times New Roman" w:cs="Arial"/>
          <w:kern w:val="0"/>
          <w:szCs w:val="24"/>
          <w:lang w:eastAsia="es-CO"/>
          <w14:ligatures w14:val="none"/>
        </w:rPr>
        <w:t xml:space="preserve"> Preparar a los ciudadanos para interactuar en un entorno comercial y empresarial interconectado.</w:t>
      </w:r>
    </w:p>
    <w:p w14:paraId="442A9B9F" w14:textId="77777777" w:rsidR="00274368" w:rsidRPr="00EB2F1A" w:rsidRDefault="00274368"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4. Promover el Desarrollo Cultural y la Interculturalidad</w:t>
      </w:r>
    </w:p>
    <w:p w14:paraId="31A10153" w14:textId="77777777" w:rsidR="00274368" w:rsidRPr="00EB2F1A" w:rsidRDefault="00274368"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Aprender inglés no es solo adquirir un código lingüístico, sino también una ventana a otras culturas. El propósito incluye:</w:t>
      </w:r>
    </w:p>
    <w:p w14:paraId="08BC8979" w14:textId="77777777" w:rsidR="00274368" w:rsidRPr="00EB2F1A" w:rsidRDefault="00274368" w:rsidP="00425E4B">
      <w:pPr>
        <w:numPr>
          <w:ilvl w:val="0"/>
          <w:numId w:val="3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Comprensión cultural:</w:t>
      </w:r>
      <w:r w:rsidRPr="00EB2F1A">
        <w:rPr>
          <w:rFonts w:eastAsia="Times New Roman" w:cs="Arial"/>
          <w:kern w:val="0"/>
          <w:szCs w:val="24"/>
          <w:lang w:eastAsia="es-CO"/>
          <w14:ligatures w14:val="none"/>
        </w:rPr>
        <w:t xml:space="preserve"> Desarrollar una apreciación por diferentes culturas y modos de vida a través del idioma.</w:t>
      </w:r>
    </w:p>
    <w:p w14:paraId="43F2A2E6" w14:textId="77777777" w:rsidR="00274368" w:rsidRPr="00EB2F1A" w:rsidRDefault="00274368" w:rsidP="00425E4B">
      <w:pPr>
        <w:numPr>
          <w:ilvl w:val="0"/>
          <w:numId w:val="3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Ciudadanía global:</w:t>
      </w:r>
      <w:r w:rsidRPr="00EB2F1A">
        <w:rPr>
          <w:rFonts w:eastAsia="Times New Roman" w:cs="Arial"/>
          <w:kern w:val="0"/>
          <w:szCs w:val="24"/>
          <w:lang w:eastAsia="es-CO"/>
          <w14:ligatures w14:val="none"/>
        </w:rPr>
        <w:t xml:space="preserve"> Fomentar una perspectiva más amplia y una mejor comprensión de los problemas y desafíos globales, promoviendo la empatía y el respeto por la diversidad.</w:t>
      </w:r>
    </w:p>
    <w:p w14:paraId="4E603762" w14:textId="77777777" w:rsidR="00274368" w:rsidRPr="00EB2F1A" w:rsidRDefault="00274368"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En síntesis, el área de inglés en Colombia busca formar ciudadanos </w:t>
      </w:r>
      <w:r w:rsidRPr="00EB2F1A">
        <w:rPr>
          <w:rFonts w:eastAsia="Times New Roman" w:cs="Arial"/>
          <w:b/>
          <w:bCs/>
          <w:kern w:val="0"/>
          <w:szCs w:val="24"/>
          <w:lang w:eastAsia="es-CO"/>
          <w14:ligatures w14:val="none"/>
        </w:rPr>
        <w:t>globalmente competentes</w:t>
      </w:r>
      <w:r w:rsidRPr="00EB2F1A">
        <w:rPr>
          <w:rFonts w:eastAsia="Times New Roman" w:cs="Arial"/>
          <w:kern w:val="0"/>
          <w:szCs w:val="24"/>
          <w:lang w:eastAsia="es-CO"/>
          <w14:ligatures w14:val="none"/>
        </w:rPr>
        <w:t>, capaces de comunicarse efectivamente, acceder al conocimiento universal y aprovechar las oportunidades que les permitan contribuir al desarrollo de sí mismos y del país en un mundo cada vez más interconectado.</w:t>
      </w:r>
    </w:p>
    <w:p w14:paraId="0579B651" w14:textId="77777777" w:rsidR="006A11B4" w:rsidRPr="00EB2F1A" w:rsidRDefault="002146E9" w:rsidP="00425E4B">
      <w:pPr>
        <w:pStyle w:val="Prrafodelista"/>
        <w:numPr>
          <w:ilvl w:val="0"/>
          <w:numId w:val="5"/>
        </w:numPr>
        <w:spacing w:before="240" w:line="240" w:lineRule="auto"/>
        <w:rPr>
          <w:rFonts w:cs="Arial"/>
          <w:b/>
          <w:bCs/>
        </w:rPr>
      </w:pPr>
      <w:r w:rsidRPr="00EB2F1A">
        <w:rPr>
          <w:rFonts w:eastAsia="Arial" w:cs="Arial"/>
          <w:b/>
          <w:bCs/>
          <w:szCs w:val="24"/>
        </w:rPr>
        <w:t>Pr</w:t>
      </w:r>
      <w:r w:rsidRPr="00EB2F1A">
        <w:rPr>
          <w:rFonts w:eastAsia="Arial" w:cs="Arial"/>
          <w:b/>
          <w:bCs/>
          <w:spacing w:val="-1"/>
          <w:szCs w:val="24"/>
        </w:rPr>
        <w:t>opó</w:t>
      </w:r>
      <w:r w:rsidRPr="00EB2F1A">
        <w:rPr>
          <w:rFonts w:eastAsia="Arial" w:cs="Arial"/>
          <w:b/>
          <w:bCs/>
          <w:szCs w:val="24"/>
        </w:rPr>
        <w:t>s</w:t>
      </w:r>
      <w:r w:rsidRPr="00EB2F1A">
        <w:rPr>
          <w:rFonts w:eastAsia="Arial" w:cs="Arial"/>
          <w:b/>
          <w:bCs/>
          <w:spacing w:val="-1"/>
          <w:szCs w:val="24"/>
        </w:rPr>
        <w:t>i</w:t>
      </w:r>
      <w:r w:rsidRPr="00EB2F1A">
        <w:rPr>
          <w:rFonts w:eastAsia="Arial" w:cs="Arial"/>
          <w:b/>
          <w:bCs/>
          <w:spacing w:val="1"/>
          <w:szCs w:val="24"/>
        </w:rPr>
        <w:t>t</w:t>
      </w:r>
      <w:r w:rsidRPr="00EB2F1A">
        <w:rPr>
          <w:rFonts w:eastAsia="Arial" w:cs="Arial"/>
          <w:b/>
          <w:bCs/>
          <w:szCs w:val="24"/>
        </w:rPr>
        <w:t>o</w:t>
      </w:r>
      <w:r w:rsidRPr="00EB2F1A">
        <w:rPr>
          <w:rFonts w:eastAsia="Arial" w:cs="Arial"/>
          <w:b/>
          <w:bCs/>
          <w:spacing w:val="4"/>
          <w:szCs w:val="24"/>
        </w:rPr>
        <w:t xml:space="preserve"> </w:t>
      </w:r>
      <w:r w:rsidRPr="00EB2F1A">
        <w:rPr>
          <w:rFonts w:eastAsia="Arial" w:cs="Arial"/>
          <w:b/>
          <w:bCs/>
          <w:spacing w:val="-1"/>
          <w:szCs w:val="24"/>
        </w:rPr>
        <w:t>d</w:t>
      </w:r>
      <w:r w:rsidRPr="00EB2F1A">
        <w:rPr>
          <w:rFonts w:eastAsia="Arial" w:cs="Arial"/>
          <w:b/>
          <w:bCs/>
          <w:szCs w:val="24"/>
        </w:rPr>
        <w:t xml:space="preserve">e </w:t>
      </w:r>
      <w:r w:rsidRPr="00EB2F1A">
        <w:rPr>
          <w:rFonts w:eastAsia="Arial" w:cs="Arial"/>
          <w:b/>
          <w:bCs/>
          <w:spacing w:val="-1"/>
          <w:szCs w:val="24"/>
        </w:rPr>
        <w:t>g</w:t>
      </w:r>
      <w:r w:rsidRPr="00EB2F1A">
        <w:rPr>
          <w:rFonts w:eastAsia="Arial" w:cs="Arial"/>
          <w:b/>
          <w:bCs/>
          <w:szCs w:val="24"/>
        </w:rPr>
        <w:t>r</w:t>
      </w:r>
      <w:r w:rsidRPr="00EB2F1A">
        <w:rPr>
          <w:rFonts w:eastAsia="Arial" w:cs="Arial"/>
          <w:b/>
          <w:bCs/>
          <w:spacing w:val="2"/>
          <w:szCs w:val="24"/>
        </w:rPr>
        <w:t>a</w:t>
      </w:r>
      <w:r w:rsidRPr="00EB2F1A">
        <w:rPr>
          <w:rFonts w:eastAsia="Arial" w:cs="Arial"/>
          <w:b/>
          <w:bCs/>
          <w:spacing w:val="-1"/>
          <w:szCs w:val="24"/>
        </w:rPr>
        <w:t>do</w:t>
      </w:r>
      <w:r w:rsidRPr="00EB2F1A">
        <w:rPr>
          <w:rFonts w:eastAsia="Arial" w:cs="Arial"/>
          <w:b/>
          <w:bCs/>
          <w:szCs w:val="24"/>
        </w:rPr>
        <w:t>s</w:t>
      </w:r>
    </w:p>
    <w:p w14:paraId="1A0D9B7B" w14:textId="5BCC44B9" w:rsidR="002146E9" w:rsidRPr="00EB2F1A" w:rsidRDefault="002146E9" w:rsidP="00EB2F1A">
      <w:pPr>
        <w:spacing w:before="240" w:line="240" w:lineRule="auto"/>
        <w:rPr>
          <w:rFonts w:cs="Arial"/>
          <w:b/>
          <w:bCs/>
        </w:rPr>
      </w:pPr>
      <w:r w:rsidRPr="00EB2F1A">
        <w:rPr>
          <w:rFonts w:eastAsia="Times New Roman" w:cs="Arial"/>
          <w:b/>
          <w:bCs/>
          <w:kern w:val="0"/>
          <w:szCs w:val="24"/>
          <w:lang w:eastAsia="es-CO"/>
          <w14:ligatures w14:val="none"/>
        </w:rPr>
        <w:t xml:space="preserve">Propósitos del Área de </w:t>
      </w:r>
      <w:r w:rsidR="00811BA9" w:rsidRPr="00EB2F1A">
        <w:rPr>
          <w:rFonts w:eastAsia="Times New Roman" w:cs="Arial"/>
          <w:b/>
          <w:bCs/>
          <w:kern w:val="0"/>
          <w:szCs w:val="24"/>
          <w:lang w:eastAsia="es-CO"/>
          <w14:ligatures w14:val="none"/>
        </w:rPr>
        <w:t>inglés</w:t>
      </w:r>
      <w:r w:rsidRPr="00EB2F1A">
        <w:rPr>
          <w:rFonts w:eastAsia="Times New Roman" w:cs="Arial"/>
          <w:b/>
          <w:bCs/>
          <w:kern w:val="0"/>
          <w:szCs w:val="24"/>
          <w:lang w:eastAsia="es-CO"/>
          <w14:ligatures w14:val="none"/>
        </w:rPr>
        <w:t xml:space="preserve"> por Grado (Basados en los Estándares Básicos de Competencias)</w:t>
      </w:r>
    </w:p>
    <w:p w14:paraId="1712738F" w14:textId="69778128"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Ministerio de Educación Nacional (MEN) ha establecido los Estándares Básicos de Competencias en Lenguas Extranjeras (</w:t>
      </w:r>
      <w:proofErr w:type="gramStart"/>
      <w:r w:rsidRPr="00EB2F1A">
        <w:rPr>
          <w:rFonts w:eastAsia="Times New Roman" w:cs="Arial"/>
          <w:kern w:val="0"/>
          <w:szCs w:val="24"/>
          <w:lang w:eastAsia="es-CO"/>
          <w14:ligatures w14:val="none"/>
        </w:rPr>
        <w:t>Inglés</w:t>
      </w:r>
      <w:proofErr w:type="gramEnd"/>
      <w:r w:rsidRPr="00EB2F1A">
        <w:rPr>
          <w:rFonts w:eastAsia="Times New Roman" w:cs="Arial"/>
          <w:kern w:val="0"/>
          <w:szCs w:val="24"/>
          <w:lang w:eastAsia="es-CO"/>
          <w14:ligatures w14:val="none"/>
        </w:rPr>
        <w:t xml:space="preserve">) como la guía para el desarrollo progresivo de las habilidades comunicativas. Estos estándares se agrupan en niveles que corresponden, de </w:t>
      </w:r>
      <w:r w:rsidRPr="00EB2F1A">
        <w:rPr>
          <w:rFonts w:eastAsia="Times New Roman" w:cs="Arial"/>
          <w:kern w:val="0"/>
          <w:szCs w:val="24"/>
          <w:lang w:eastAsia="es-CO"/>
          <w14:ligatures w14:val="none"/>
        </w:rPr>
        <w:lastRenderedPageBreak/>
        <w:t xml:space="preserve">forma general, a tramos de grados. A continuación, </w:t>
      </w:r>
      <w:r w:rsidR="00D2234E" w:rsidRPr="00EB2F1A">
        <w:rPr>
          <w:rFonts w:eastAsia="Times New Roman" w:cs="Arial"/>
          <w:kern w:val="0"/>
          <w:szCs w:val="24"/>
          <w:lang w:eastAsia="es-CO"/>
          <w14:ligatures w14:val="none"/>
        </w:rPr>
        <w:t>s</w:t>
      </w:r>
      <w:r w:rsidRPr="00EB2F1A">
        <w:rPr>
          <w:rFonts w:eastAsia="Times New Roman" w:cs="Arial"/>
          <w:kern w:val="0"/>
          <w:szCs w:val="24"/>
          <w:lang w:eastAsia="es-CO"/>
          <w14:ligatures w14:val="none"/>
        </w:rPr>
        <w:t>e present</w:t>
      </w:r>
      <w:r w:rsidR="00D2234E" w:rsidRPr="00EB2F1A">
        <w:rPr>
          <w:rFonts w:eastAsia="Times New Roman" w:cs="Arial"/>
          <w:kern w:val="0"/>
          <w:szCs w:val="24"/>
          <w:lang w:eastAsia="es-CO"/>
          <w14:ligatures w14:val="none"/>
        </w:rPr>
        <w:t>an</w:t>
      </w:r>
      <w:r w:rsidRPr="00EB2F1A">
        <w:rPr>
          <w:rFonts w:eastAsia="Times New Roman" w:cs="Arial"/>
          <w:kern w:val="0"/>
          <w:szCs w:val="24"/>
          <w:lang w:eastAsia="es-CO"/>
          <w14:ligatures w14:val="none"/>
        </w:rPr>
        <w:t xml:space="preserve"> los propósitos específicos del área de inglés por grados, alineados con estos estándares.</w:t>
      </w:r>
    </w:p>
    <w:p w14:paraId="39E7FF6E" w14:textId="77777777" w:rsidR="002146E9" w:rsidRPr="00EB2F1A" w:rsidRDefault="00E5288E" w:rsidP="00EB2F1A">
      <w:pPr>
        <w:spacing w:after="0" w:line="240" w:lineRule="auto"/>
        <w:rPr>
          <w:rFonts w:eastAsia="Times New Roman" w:cs="Arial"/>
          <w:kern w:val="0"/>
          <w:szCs w:val="24"/>
          <w:lang w:eastAsia="es-CO"/>
          <w14:ligatures w14:val="none"/>
        </w:rPr>
      </w:pPr>
      <w:r>
        <w:rPr>
          <w:rFonts w:eastAsia="Times New Roman" w:cs="Arial"/>
          <w:kern w:val="0"/>
          <w:szCs w:val="24"/>
          <w:lang w:eastAsia="es-CO"/>
          <w14:ligatures w14:val="none"/>
        </w:rPr>
        <w:pict w14:anchorId="349888F0">
          <v:rect id="_x0000_i1025" style="width:0;height:1.5pt" o:hralign="center" o:hrstd="t" o:hr="t" fillcolor="#a0a0a0" stroked="f"/>
        </w:pict>
      </w:r>
    </w:p>
    <w:p w14:paraId="143EE792" w14:textId="77777777" w:rsidR="002146E9" w:rsidRPr="00EB2F1A" w:rsidRDefault="002146E9"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Grados 1 a 3 (Nivel A1 - Principiante)</w:t>
      </w:r>
    </w:p>
    <w:p w14:paraId="4C467FE4" w14:textId="7777777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En este primer ciclo, el propósito principal es familiarizar a los estudiantes con el inglés de manera lúdica y natural, sentando las bases para el desarrollo de una comunicación elemental en contextos cotidianos y muy controlados. Se busca despertar el interés por el idioma y desarrollar una actitud positiva hacia su aprendizaje.</w:t>
      </w:r>
    </w:p>
    <w:p w14:paraId="47A51BFA" w14:textId="46611C4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Propósitos Específicos:</w:t>
      </w:r>
    </w:p>
    <w:p w14:paraId="242F30F8" w14:textId="77777777" w:rsidR="002146E9" w:rsidRPr="00EB2F1A" w:rsidRDefault="002146E9" w:rsidP="00425E4B">
      <w:pPr>
        <w:numPr>
          <w:ilvl w:val="0"/>
          <w:numId w:val="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Comprender y responder a instrucciones básicas y preguntas sencillas:</w:t>
      </w:r>
      <w:r w:rsidRPr="00EB2F1A">
        <w:rPr>
          <w:rFonts w:eastAsia="Times New Roman" w:cs="Arial"/>
          <w:kern w:val="0"/>
          <w:szCs w:val="24"/>
          <w:lang w:eastAsia="es-CO"/>
          <w14:ligatures w14:val="none"/>
        </w:rPr>
        <w:t xml:space="preserve"> Los estudiantes serán capaces de entender frases cortas sobre información personal, el aula o actividades diarias.</w:t>
      </w:r>
    </w:p>
    <w:p w14:paraId="41766A31" w14:textId="77777777" w:rsidR="002146E9" w:rsidRPr="00EB2F1A" w:rsidRDefault="002146E9" w:rsidP="00425E4B">
      <w:pPr>
        <w:numPr>
          <w:ilvl w:val="0"/>
          <w:numId w:val="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Producir expresiones orales muy sencillas:</w:t>
      </w:r>
      <w:r w:rsidRPr="00EB2F1A">
        <w:rPr>
          <w:rFonts w:eastAsia="Times New Roman" w:cs="Arial"/>
          <w:kern w:val="0"/>
          <w:szCs w:val="24"/>
          <w:lang w:eastAsia="es-CO"/>
          <w14:ligatures w14:val="none"/>
        </w:rPr>
        <w:t xml:space="preserve"> Podrán presentarse, nombrar objetos conocidos, responder con sí/no y expresar preferencias básicas con palabras o frases aisladas y memorizadas.</w:t>
      </w:r>
    </w:p>
    <w:p w14:paraId="76D4BA4E" w14:textId="77777777" w:rsidR="002146E9" w:rsidRPr="00EB2F1A" w:rsidRDefault="002146E9" w:rsidP="00425E4B">
      <w:pPr>
        <w:numPr>
          <w:ilvl w:val="0"/>
          <w:numId w:val="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Identificar vocabulario y expresiones comunes:</w:t>
      </w:r>
      <w:r w:rsidRPr="00EB2F1A">
        <w:rPr>
          <w:rFonts w:eastAsia="Times New Roman" w:cs="Arial"/>
          <w:kern w:val="0"/>
          <w:szCs w:val="24"/>
          <w:lang w:eastAsia="es-CO"/>
          <w14:ligatures w14:val="none"/>
        </w:rPr>
        <w:t xml:space="preserve"> Reconocerán palabras y frases asociadas a su entorno inmediato (familia, juguetes, colores, números, animales).</w:t>
      </w:r>
    </w:p>
    <w:p w14:paraId="59FC40BD" w14:textId="77777777" w:rsidR="002146E9" w:rsidRPr="00EB2F1A" w:rsidRDefault="002146E9" w:rsidP="00425E4B">
      <w:pPr>
        <w:numPr>
          <w:ilvl w:val="0"/>
          <w:numId w:val="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Desarrollar una conciencia fonológica elemental:</w:t>
      </w:r>
      <w:r w:rsidRPr="00EB2F1A">
        <w:rPr>
          <w:rFonts w:eastAsia="Times New Roman" w:cs="Arial"/>
          <w:kern w:val="0"/>
          <w:szCs w:val="24"/>
          <w:lang w:eastAsia="es-CO"/>
          <w14:ligatures w14:val="none"/>
        </w:rPr>
        <w:t xml:space="preserve"> Comenzarán a asociar sonidos con letras y a pronunciar palabras básicas de forma comprensible.</w:t>
      </w:r>
    </w:p>
    <w:p w14:paraId="3D4C7CFC" w14:textId="77777777" w:rsidR="002146E9" w:rsidRPr="00EB2F1A" w:rsidRDefault="002146E9" w:rsidP="00425E4B">
      <w:pPr>
        <w:numPr>
          <w:ilvl w:val="0"/>
          <w:numId w:val="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Participar en interacciones cortas y predecibles:</w:t>
      </w:r>
      <w:r w:rsidRPr="00EB2F1A">
        <w:rPr>
          <w:rFonts w:eastAsia="Times New Roman" w:cs="Arial"/>
          <w:kern w:val="0"/>
          <w:szCs w:val="24"/>
          <w:lang w:eastAsia="es-CO"/>
          <w14:ligatures w14:val="none"/>
        </w:rPr>
        <w:t xml:space="preserve"> A través de juegos, canciones y rutinas, se animará a los estudiantes a usar el inglés en situaciones comunicativas muy estructuradas.</w:t>
      </w:r>
    </w:p>
    <w:p w14:paraId="7F3AEC3B" w14:textId="77777777" w:rsidR="009C7457" w:rsidRPr="00EB2F1A" w:rsidRDefault="00E5288E" w:rsidP="00EB2F1A">
      <w:pPr>
        <w:spacing w:after="0" w:line="240" w:lineRule="auto"/>
        <w:rPr>
          <w:rFonts w:eastAsia="Times New Roman" w:cs="Arial"/>
          <w:kern w:val="0"/>
          <w:szCs w:val="24"/>
          <w:lang w:eastAsia="es-CO"/>
          <w14:ligatures w14:val="none"/>
        </w:rPr>
      </w:pPr>
      <w:r>
        <w:rPr>
          <w:rFonts w:eastAsia="Times New Roman" w:cs="Arial"/>
          <w:kern w:val="0"/>
          <w:szCs w:val="24"/>
          <w:lang w:eastAsia="es-CO"/>
          <w14:ligatures w14:val="none"/>
        </w:rPr>
        <w:pict w14:anchorId="5ACA3428">
          <v:rect id="_x0000_i1026" style="width:0;height:1.5pt" o:hralign="center" o:bullet="t" o:hrstd="t" o:hr="t" fillcolor="#a0a0a0" stroked="f"/>
        </w:pict>
      </w:r>
    </w:p>
    <w:p w14:paraId="1AF33D53" w14:textId="7FAA7249" w:rsidR="002146E9" w:rsidRPr="00EB2F1A" w:rsidRDefault="002146E9" w:rsidP="00EB2F1A">
      <w:pPr>
        <w:spacing w:after="0"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Grados 4 a 7 (Nivel A2 - Básico)</w:t>
      </w:r>
    </w:p>
    <w:p w14:paraId="008446B7" w14:textId="7777777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Durante este ciclo, el propósito es expandir las habilidades comunicativas de los estudiantes para que puedan interactuar en una gama más amplia de situaciones cotidianas, expresando ideas sencillas sobre sí mismos, su entorno y sus intereses, y comprendiendo textos cortos y básicos. Se busca consolidar la base y aumentar la confianza en el uso del inglés.</w:t>
      </w:r>
    </w:p>
    <w:p w14:paraId="6D997860" w14:textId="7777777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Propósitos Específicos:</w:t>
      </w:r>
    </w:p>
    <w:p w14:paraId="33ABE6ED" w14:textId="77777777" w:rsidR="002146E9" w:rsidRPr="00EB2F1A" w:rsidRDefault="002146E9" w:rsidP="00425E4B">
      <w:pPr>
        <w:numPr>
          <w:ilvl w:val="0"/>
          <w:numId w:val="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Comprender información esencial en textos orales y escritos sencillos:</w:t>
      </w:r>
      <w:r w:rsidRPr="00EB2F1A">
        <w:rPr>
          <w:rFonts w:eastAsia="Times New Roman" w:cs="Arial"/>
          <w:kern w:val="0"/>
          <w:szCs w:val="24"/>
          <w:lang w:eastAsia="es-CO"/>
          <w14:ligatures w14:val="none"/>
        </w:rPr>
        <w:t xml:space="preserve"> Los estudiantes serán capaces de captar la idea principal de conversaciones cortas, anuncios y textos descriptivos sobre temas familiares.</w:t>
      </w:r>
    </w:p>
    <w:p w14:paraId="64C6CE43" w14:textId="77777777" w:rsidR="002146E9" w:rsidRPr="00EB2F1A" w:rsidRDefault="002146E9" w:rsidP="00425E4B">
      <w:pPr>
        <w:numPr>
          <w:ilvl w:val="0"/>
          <w:numId w:val="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Producir textos orales y escritos simples sobre temas conocidos:</w:t>
      </w:r>
      <w:r w:rsidRPr="00EB2F1A">
        <w:rPr>
          <w:rFonts w:eastAsia="Times New Roman" w:cs="Arial"/>
          <w:kern w:val="0"/>
          <w:szCs w:val="24"/>
          <w:lang w:eastAsia="es-CO"/>
          <w14:ligatures w14:val="none"/>
        </w:rPr>
        <w:t xml:space="preserve"> Podrán describir personas, lugares y eventos con frases conectadas, narrar rutinas y expresar opiniones básicas.</w:t>
      </w:r>
    </w:p>
    <w:p w14:paraId="39E3DB13" w14:textId="77777777" w:rsidR="002146E9" w:rsidRPr="00EB2F1A" w:rsidRDefault="002146E9" w:rsidP="00425E4B">
      <w:pPr>
        <w:numPr>
          <w:ilvl w:val="0"/>
          <w:numId w:val="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Usar vocabulario y estructuras gramaticales básicas:</w:t>
      </w:r>
      <w:r w:rsidRPr="00EB2F1A">
        <w:rPr>
          <w:rFonts w:eastAsia="Times New Roman" w:cs="Arial"/>
          <w:kern w:val="0"/>
          <w:szCs w:val="24"/>
          <w:lang w:eastAsia="es-CO"/>
          <w14:ligatures w14:val="none"/>
        </w:rPr>
        <w:t xml:space="preserve"> Ampliarán su léxico sobre temas de la vida diaria, el tiempo libre y las actividades escolares, y aplicarán estructuras gramaticales fundamentales (presente simple, pasado simple, futuro con </w:t>
      </w:r>
      <w:proofErr w:type="spellStart"/>
      <w:r w:rsidRPr="00EB2F1A">
        <w:rPr>
          <w:rFonts w:eastAsia="Times New Roman" w:cs="Arial"/>
          <w:i/>
          <w:iCs/>
          <w:kern w:val="0"/>
          <w:szCs w:val="24"/>
          <w:lang w:eastAsia="es-CO"/>
          <w14:ligatures w14:val="none"/>
        </w:rPr>
        <w:t>will</w:t>
      </w:r>
      <w:proofErr w:type="spellEnd"/>
      <w:r w:rsidRPr="00EB2F1A">
        <w:rPr>
          <w:rFonts w:eastAsia="Times New Roman" w:cs="Arial"/>
          <w:i/>
          <w:iCs/>
          <w:kern w:val="0"/>
          <w:szCs w:val="24"/>
          <w:lang w:eastAsia="es-CO"/>
          <w14:ligatures w14:val="none"/>
        </w:rPr>
        <w:t xml:space="preserve">/be </w:t>
      </w:r>
      <w:proofErr w:type="spellStart"/>
      <w:r w:rsidRPr="00EB2F1A">
        <w:rPr>
          <w:rFonts w:eastAsia="Times New Roman" w:cs="Arial"/>
          <w:i/>
          <w:iCs/>
          <w:kern w:val="0"/>
          <w:szCs w:val="24"/>
          <w:lang w:eastAsia="es-CO"/>
          <w14:ligatures w14:val="none"/>
        </w:rPr>
        <w:t>going</w:t>
      </w:r>
      <w:proofErr w:type="spellEnd"/>
      <w:r w:rsidRPr="00EB2F1A">
        <w:rPr>
          <w:rFonts w:eastAsia="Times New Roman" w:cs="Arial"/>
          <w:i/>
          <w:iCs/>
          <w:kern w:val="0"/>
          <w:szCs w:val="24"/>
          <w:lang w:eastAsia="es-CO"/>
          <w14:ligatures w14:val="none"/>
        </w:rPr>
        <w:t xml:space="preserve"> to</w:t>
      </w:r>
      <w:r w:rsidRPr="00EB2F1A">
        <w:rPr>
          <w:rFonts w:eastAsia="Times New Roman" w:cs="Arial"/>
          <w:kern w:val="0"/>
          <w:szCs w:val="24"/>
          <w:lang w:eastAsia="es-CO"/>
          <w14:ligatures w14:val="none"/>
        </w:rPr>
        <w:t>).</w:t>
      </w:r>
    </w:p>
    <w:p w14:paraId="75582F9B" w14:textId="77777777" w:rsidR="002146E9" w:rsidRPr="00EB2F1A" w:rsidRDefault="002146E9" w:rsidP="00425E4B">
      <w:pPr>
        <w:numPr>
          <w:ilvl w:val="0"/>
          <w:numId w:val="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Participar en conversaciones breves y semi-espontáneas:</w:t>
      </w:r>
      <w:r w:rsidRPr="00EB2F1A">
        <w:rPr>
          <w:rFonts w:eastAsia="Times New Roman" w:cs="Arial"/>
          <w:kern w:val="0"/>
          <w:szCs w:val="24"/>
          <w:lang w:eastAsia="es-CO"/>
          <w14:ligatures w14:val="none"/>
        </w:rPr>
        <w:t xml:space="preserve"> Tendrán la capacidad de formular y responder preguntas sobre temas personales y de interés general, pidiendo y ofreciendo información básica.</w:t>
      </w:r>
    </w:p>
    <w:p w14:paraId="532746FE" w14:textId="77777777" w:rsidR="002146E9" w:rsidRPr="00EB2F1A" w:rsidRDefault="002146E9" w:rsidP="00425E4B">
      <w:pPr>
        <w:numPr>
          <w:ilvl w:val="0"/>
          <w:numId w:val="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Desarrollar estrategias básicas de aprendizaje:</w:t>
      </w:r>
      <w:r w:rsidRPr="00EB2F1A">
        <w:rPr>
          <w:rFonts w:eastAsia="Times New Roman" w:cs="Arial"/>
          <w:kern w:val="0"/>
          <w:szCs w:val="24"/>
          <w:lang w:eastAsia="es-CO"/>
          <w14:ligatures w14:val="none"/>
        </w:rPr>
        <w:t xml:space="preserve"> Comenzarán a usar recursos como diccionarios bilingües y a inferir el significado de palabras desconocidas a partir del contexto.</w:t>
      </w:r>
    </w:p>
    <w:p w14:paraId="257F56C0" w14:textId="77777777" w:rsidR="005F2CF7" w:rsidRPr="00EB2F1A" w:rsidRDefault="00E5288E" w:rsidP="00EB2F1A">
      <w:pPr>
        <w:spacing w:after="0" w:line="240" w:lineRule="auto"/>
        <w:rPr>
          <w:rFonts w:eastAsia="Times New Roman" w:cs="Arial"/>
          <w:kern w:val="0"/>
          <w:szCs w:val="24"/>
          <w:lang w:eastAsia="es-CO"/>
          <w14:ligatures w14:val="none"/>
        </w:rPr>
      </w:pPr>
      <w:r>
        <w:rPr>
          <w:rFonts w:eastAsia="Times New Roman" w:cs="Arial"/>
          <w:kern w:val="0"/>
          <w:szCs w:val="24"/>
          <w:lang w:eastAsia="es-CO"/>
          <w14:ligatures w14:val="none"/>
        </w:rPr>
        <w:pict w14:anchorId="1A3FBBA0">
          <v:rect id="_x0000_i1027" style="width:0;height:1.5pt" o:hralign="center" o:bullet="t" o:hrstd="t" o:hr="t" fillcolor="#a0a0a0" stroked="f"/>
        </w:pict>
      </w:r>
    </w:p>
    <w:p w14:paraId="0DB9233F" w14:textId="1F36C30E" w:rsidR="002146E9" w:rsidRPr="00EB2F1A" w:rsidRDefault="002146E9" w:rsidP="00EB2F1A">
      <w:pPr>
        <w:spacing w:after="0"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Grados 8 a 11 (Nivel B1 - Pre-intermedio)</w:t>
      </w:r>
    </w:p>
    <w:p w14:paraId="1289D585" w14:textId="7777777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En esta etapa final de la educación básica y media, el propósito es capacitar a los estudiantes para que se desenvuelvan con independencia en la mayoría de las situaciones cotidianas y académicas, interactuando con fluidez razonable sobre temas abstractos y concretos, y comprendiendo textos de mayor complejidad. Se busca prepararlos para estudios superiores o para el mundo laboral.</w:t>
      </w:r>
    </w:p>
    <w:p w14:paraId="4CD11A8B" w14:textId="77777777" w:rsidR="002146E9" w:rsidRPr="00EB2F1A" w:rsidRDefault="002146E9" w:rsidP="00EB2F1A">
      <w:p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Propósitos Específicos:</w:t>
      </w:r>
    </w:p>
    <w:p w14:paraId="0CF42E6D" w14:textId="77777777" w:rsidR="002146E9" w:rsidRPr="00EB2F1A" w:rsidRDefault="002146E9" w:rsidP="00425E4B">
      <w:pPr>
        <w:numPr>
          <w:ilvl w:val="0"/>
          <w:numId w:val="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Comprender ideas principales de textos complejos y discusiones:</w:t>
      </w:r>
      <w:r w:rsidRPr="00EB2F1A">
        <w:rPr>
          <w:rFonts w:eastAsia="Times New Roman" w:cs="Arial"/>
          <w:kern w:val="0"/>
          <w:szCs w:val="24"/>
          <w:lang w:eastAsia="es-CO"/>
          <w14:ligatures w14:val="none"/>
        </w:rPr>
        <w:t xml:space="preserve"> Los estudiantes podrán seguir argumentos en charlas, programas de televisión y artículos sobre temas variados, incluyendo algunos de su área de interés.</w:t>
      </w:r>
    </w:p>
    <w:p w14:paraId="0EA5BC9B" w14:textId="77777777" w:rsidR="002146E9" w:rsidRPr="00EB2F1A" w:rsidRDefault="002146E9" w:rsidP="00425E4B">
      <w:pPr>
        <w:numPr>
          <w:ilvl w:val="0"/>
          <w:numId w:val="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Producir textos orales y escritos claros y detallados:</w:t>
      </w:r>
      <w:r w:rsidRPr="00EB2F1A">
        <w:rPr>
          <w:rFonts w:eastAsia="Times New Roman" w:cs="Arial"/>
          <w:kern w:val="0"/>
          <w:szCs w:val="24"/>
          <w:lang w:eastAsia="es-CO"/>
          <w14:ligatures w14:val="none"/>
        </w:rPr>
        <w:t xml:space="preserve"> Serán capaces de argumentar, explicar puntos de vista, describir experiencias y eventos, y escribir ensayos o informes estructurados sobre diversos temas.</w:t>
      </w:r>
    </w:p>
    <w:p w14:paraId="074131D9" w14:textId="77777777" w:rsidR="002146E9" w:rsidRPr="00EB2F1A" w:rsidRDefault="002146E9" w:rsidP="00425E4B">
      <w:pPr>
        <w:numPr>
          <w:ilvl w:val="0"/>
          <w:numId w:val="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Manejar un repertorio léxico y gramatical más amplio y complejo:</w:t>
      </w:r>
      <w:r w:rsidRPr="00EB2F1A">
        <w:rPr>
          <w:rFonts w:eastAsia="Times New Roman" w:cs="Arial"/>
          <w:kern w:val="0"/>
          <w:szCs w:val="24"/>
          <w:lang w:eastAsia="es-CO"/>
          <w14:ligatures w14:val="none"/>
        </w:rPr>
        <w:t xml:space="preserve"> Utilizarán vocabulario sobre temas diversos (sociedad, medio ambiente, tecnología) y aplicarán estructuras gramaticales más sofisticadas (tiempos verbales complejos, voz pasiva, condicionales).</w:t>
      </w:r>
    </w:p>
    <w:p w14:paraId="6B21F366" w14:textId="77777777" w:rsidR="002146E9" w:rsidRPr="00EB2F1A" w:rsidRDefault="002146E9" w:rsidP="00425E4B">
      <w:pPr>
        <w:numPr>
          <w:ilvl w:val="0"/>
          <w:numId w:val="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Participar en interacciones más complejas y sostenidas:</w:t>
      </w:r>
      <w:r w:rsidRPr="00EB2F1A">
        <w:rPr>
          <w:rFonts w:eastAsia="Times New Roman" w:cs="Arial"/>
          <w:kern w:val="0"/>
          <w:szCs w:val="24"/>
          <w:lang w:eastAsia="es-CO"/>
          <w14:ligatures w14:val="none"/>
        </w:rPr>
        <w:t xml:space="preserve"> Podrán debatir, negociar, expresar y defender sus opiniones, y participar en conversaciones espontáneas sobre una amplia gama de temas.</w:t>
      </w:r>
    </w:p>
    <w:p w14:paraId="10837848" w14:textId="77777777" w:rsidR="002146E9" w:rsidRPr="00EB2F1A" w:rsidRDefault="002146E9" w:rsidP="00425E4B">
      <w:pPr>
        <w:numPr>
          <w:ilvl w:val="0"/>
          <w:numId w:val="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Desarrollar autonomía en el aprendizaje y uso del inglés:</w:t>
      </w:r>
      <w:r w:rsidRPr="00EB2F1A">
        <w:rPr>
          <w:rFonts w:eastAsia="Times New Roman" w:cs="Arial"/>
          <w:kern w:val="0"/>
          <w:szCs w:val="24"/>
          <w:lang w:eastAsia="es-CO"/>
          <w14:ligatures w14:val="none"/>
        </w:rPr>
        <w:t xml:space="preserve"> Serán capaces de identificar sus necesidades de aprendizaje, utilizar recursos auténticos (libros, películas, noticias en inglés) y corregir sus propios errores para mejorar continuamente.</w:t>
      </w:r>
    </w:p>
    <w:p w14:paraId="1EAA2F1C" w14:textId="77777777" w:rsidR="002146E9" w:rsidRPr="00EB2F1A" w:rsidRDefault="002146E9"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Estos propósitos, alineados con los estándares, buscan asegurar una progresión coherente en el aprendizaje del inglés, preparando a los estudiantes colombianos para ser ciudadanos globales competentes y seguros en el uso de esta lengua.</w:t>
      </w:r>
    </w:p>
    <w:p w14:paraId="0BA3D177" w14:textId="77777777" w:rsidR="00551A50" w:rsidRPr="00EB2F1A" w:rsidRDefault="00551A50" w:rsidP="00EB2F1A">
      <w:pPr>
        <w:spacing w:before="100" w:beforeAutospacing="1" w:after="0" w:line="240" w:lineRule="auto"/>
        <w:jc w:val="both"/>
        <w:rPr>
          <w:rFonts w:eastAsia="Times New Roman" w:cs="Arial"/>
          <w:kern w:val="0"/>
          <w:szCs w:val="24"/>
          <w:lang w:eastAsia="es-CO"/>
          <w14:ligatures w14:val="none"/>
        </w:rPr>
      </w:pPr>
    </w:p>
    <w:p w14:paraId="1A33B504" w14:textId="119A6EE1" w:rsidR="000547C5" w:rsidRPr="00EB2F1A" w:rsidRDefault="003B527E" w:rsidP="00EB2F1A">
      <w:pPr>
        <w:spacing w:after="100" w:afterAutospacing="1" w:line="240" w:lineRule="auto"/>
        <w:jc w:val="both"/>
        <w:rPr>
          <w:rFonts w:eastAsia="Arial" w:cs="Arial"/>
          <w:b/>
          <w:bCs/>
          <w:spacing w:val="1"/>
          <w:szCs w:val="24"/>
        </w:rPr>
      </w:pPr>
      <w:r w:rsidRPr="00EB2F1A">
        <w:rPr>
          <w:rFonts w:eastAsia="Arial" w:cs="Arial"/>
          <w:b/>
          <w:bCs/>
          <w:spacing w:val="1"/>
          <w:szCs w:val="24"/>
        </w:rPr>
        <w:lastRenderedPageBreak/>
        <w:t>4. MARCO LEGAL</w:t>
      </w:r>
    </w:p>
    <w:p w14:paraId="6A50FA1C" w14:textId="77777777" w:rsidR="00443D35" w:rsidRPr="00EB2F1A" w:rsidRDefault="00443D35" w:rsidP="00EB2F1A">
      <w:pPr>
        <w:shd w:val="clear" w:color="auto" w:fill="FFFFFF"/>
        <w:spacing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marco legal para la enseñanza del inglés en Colombia se fundamenta principalmente en la Ley General de Educación (Ley 115 de 1994) y el Plan Nacional de Bilingüismo. La Ley 115 establece la obligatoriedad de ofrecer la enseñanza de una lengua extranjera en los niveles de educación básica y media. El Plan Nacional de Bilingüismo, junto con otras políticas y documentos, busca fortalecer la enseñanza del inglés a través de estrategias, decretos y lineamientos curriculares. </w:t>
      </w:r>
    </w:p>
    <w:p w14:paraId="3F97EB93" w14:textId="77777777" w:rsidR="00443D35" w:rsidRPr="00EB2F1A" w:rsidRDefault="00443D35" w:rsidP="00EB2F1A">
      <w:pPr>
        <w:shd w:val="clear" w:color="auto" w:fill="FFFFFF"/>
        <w:spacing w:after="150"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Marco Legal:</w:t>
      </w:r>
    </w:p>
    <w:p w14:paraId="4235335B" w14:textId="77777777" w:rsidR="00443D35" w:rsidRPr="00EB2F1A" w:rsidRDefault="00443D35" w:rsidP="00425E4B">
      <w:pPr>
        <w:numPr>
          <w:ilvl w:val="0"/>
          <w:numId w:val="27"/>
        </w:numPr>
        <w:shd w:val="clear" w:color="auto" w:fill="FFFFFF"/>
        <w:spacing w:after="120" w:line="240" w:lineRule="auto"/>
        <w:ind w:left="300"/>
        <w:jc w:val="both"/>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Ley 115 de 1994 (Ley General de Educación):</w:t>
      </w:r>
    </w:p>
    <w:p w14:paraId="0DFFF271" w14:textId="77777777" w:rsidR="00443D35" w:rsidRPr="00EB2F1A" w:rsidRDefault="00443D35" w:rsidP="00EB2F1A">
      <w:pPr>
        <w:shd w:val="clear" w:color="auto" w:fill="FFFFFF"/>
        <w:spacing w:after="120" w:line="240" w:lineRule="auto"/>
        <w:ind w:left="300"/>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Esta ley establece la organización y prestación del servicio público de la educación en Colombia, incluyendo la enseñanza de una lengua extranjera. En su artículo 21, se indica que los establecimientos educativos deben ofrecer la enseñanza de una lengua extranjera a sus estudiantes desde el nivel básico. </w:t>
      </w:r>
    </w:p>
    <w:p w14:paraId="2F049E5C" w14:textId="77777777" w:rsidR="00443D35" w:rsidRPr="00EB2F1A" w:rsidRDefault="00443D35" w:rsidP="00425E4B">
      <w:pPr>
        <w:numPr>
          <w:ilvl w:val="0"/>
          <w:numId w:val="27"/>
        </w:numPr>
        <w:shd w:val="clear" w:color="auto" w:fill="FFFFFF"/>
        <w:spacing w:after="120" w:line="240" w:lineRule="auto"/>
        <w:ind w:left="300"/>
        <w:jc w:val="both"/>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Plan Nacional de Bilingüismo:</w:t>
      </w:r>
    </w:p>
    <w:p w14:paraId="5F3C09EF" w14:textId="77777777" w:rsidR="00443D35" w:rsidRPr="00EB2F1A" w:rsidRDefault="00443D35" w:rsidP="00EB2F1A">
      <w:pPr>
        <w:shd w:val="clear" w:color="auto" w:fill="FFFFFF"/>
        <w:spacing w:after="120" w:line="240" w:lineRule="auto"/>
        <w:ind w:left="300"/>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Este plan, implementado por el Ministerio de Educación Nacional, busca promover el aprendizaje del inglés y otras lenguas extranjeras en el país, estableciendo objetivos, estrategias y lineamientos para su implementación en las instituciones educativas. </w:t>
      </w:r>
    </w:p>
    <w:p w14:paraId="1D55FFDA" w14:textId="07BED2BA" w:rsidR="00443D35" w:rsidRPr="00EB2F1A" w:rsidRDefault="00443D35" w:rsidP="00425E4B">
      <w:pPr>
        <w:numPr>
          <w:ilvl w:val="0"/>
          <w:numId w:val="27"/>
        </w:numPr>
        <w:shd w:val="clear" w:color="auto" w:fill="FFFFFF"/>
        <w:spacing w:after="120" w:line="240" w:lineRule="auto"/>
        <w:ind w:left="300"/>
        <w:jc w:val="both"/>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 xml:space="preserve">Estándares Básicos de Competencias en Lenguas Extranjeras: </w:t>
      </w:r>
      <w:proofErr w:type="gramStart"/>
      <w:r w:rsidRPr="00EB2F1A">
        <w:rPr>
          <w:rFonts w:eastAsia="Times New Roman" w:cs="Arial"/>
          <w:b/>
          <w:bCs/>
          <w:kern w:val="0"/>
          <w:szCs w:val="24"/>
          <w:lang w:eastAsia="es-CO"/>
          <w14:ligatures w14:val="none"/>
        </w:rPr>
        <w:t>Inglés</w:t>
      </w:r>
      <w:proofErr w:type="gramEnd"/>
      <w:r w:rsidRPr="00EB2F1A">
        <w:rPr>
          <w:rFonts w:eastAsia="Times New Roman" w:cs="Arial"/>
          <w:b/>
          <w:bCs/>
          <w:kern w:val="0"/>
          <w:szCs w:val="24"/>
          <w:lang w:eastAsia="es-CO"/>
          <w14:ligatures w14:val="none"/>
        </w:rPr>
        <w:t>:</w:t>
      </w:r>
    </w:p>
    <w:p w14:paraId="22FE31C6" w14:textId="4A6648A1" w:rsidR="00DE648E" w:rsidRPr="00EB2F1A" w:rsidRDefault="00DE648E" w:rsidP="00EB2F1A">
      <w:pPr>
        <w:shd w:val="clear" w:color="auto" w:fill="FFFFFF"/>
        <w:spacing w:after="120" w:line="240" w:lineRule="auto"/>
        <w:ind w:left="300"/>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Los Estándares Básicos de Competencias en </w:t>
      </w:r>
      <w:proofErr w:type="gramStart"/>
      <w:r w:rsidRPr="00EB2F1A">
        <w:rPr>
          <w:rFonts w:eastAsia="Times New Roman" w:cs="Arial"/>
          <w:kern w:val="0"/>
          <w:szCs w:val="24"/>
          <w:lang w:eastAsia="es-CO"/>
          <w14:ligatures w14:val="none"/>
        </w:rPr>
        <w:t>Inglés</w:t>
      </w:r>
      <w:proofErr w:type="gramEnd"/>
      <w:r w:rsidRPr="00EB2F1A">
        <w:rPr>
          <w:rFonts w:eastAsia="Times New Roman" w:cs="Arial"/>
          <w:kern w:val="0"/>
          <w:szCs w:val="24"/>
          <w:lang w:eastAsia="es-CO"/>
          <w14:ligatures w14:val="none"/>
        </w:rPr>
        <w:t> en Colombia, establecidos por el Ministerio de Educación Nacional (MEN), son lineamientos que definen los conocimientos, habilidades y actitudes que los estudiantes deben desarrollar en cada nivel educativo, desde primaria hasta bachillerato. Estos estándares están alineados con el </w:t>
      </w:r>
      <w:r w:rsidRPr="00EB2F1A">
        <w:rPr>
          <w:rFonts w:eastAsia="Times New Roman" w:cs="Arial"/>
          <w:b/>
          <w:bCs/>
          <w:kern w:val="0"/>
          <w:szCs w:val="24"/>
          <w:lang w:eastAsia="es-CO"/>
          <w14:ligatures w14:val="none"/>
        </w:rPr>
        <w:t>Marco Común Europeo de Referencia para las Lenguas (MCER)</w:t>
      </w:r>
      <w:r w:rsidRPr="00EB2F1A">
        <w:rPr>
          <w:rFonts w:eastAsia="Times New Roman" w:cs="Arial"/>
          <w:kern w:val="0"/>
          <w:szCs w:val="24"/>
          <w:lang w:eastAsia="es-CO"/>
          <w14:ligatures w14:val="none"/>
        </w:rPr>
        <w:t> y buscan garantizar una formación integral en inglés.</w:t>
      </w:r>
    </w:p>
    <w:p w14:paraId="4F2B5929" w14:textId="2BE3574F" w:rsidR="00136351" w:rsidRPr="00EB2F1A" w:rsidRDefault="00136351" w:rsidP="00425E4B">
      <w:pPr>
        <w:pStyle w:val="Prrafodelista"/>
        <w:numPr>
          <w:ilvl w:val="0"/>
          <w:numId w:val="5"/>
        </w:numPr>
        <w:shd w:val="clear" w:color="auto" w:fill="FFFFFF"/>
        <w:spacing w:after="120" w:line="240" w:lineRule="auto"/>
        <w:ind w:left="284" w:hanging="284"/>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 xml:space="preserve">Derechos </w:t>
      </w:r>
      <w:r w:rsidR="00B968FE" w:rsidRPr="00EB2F1A">
        <w:rPr>
          <w:rFonts w:eastAsia="Times New Roman" w:cs="Arial"/>
          <w:b/>
          <w:bCs/>
          <w:kern w:val="0"/>
          <w:szCs w:val="24"/>
          <w:lang w:eastAsia="es-CO"/>
          <w14:ligatures w14:val="none"/>
        </w:rPr>
        <w:t>Básicos</w:t>
      </w:r>
      <w:r w:rsidRPr="00EB2F1A">
        <w:rPr>
          <w:rFonts w:eastAsia="Times New Roman" w:cs="Arial"/>
          <w:b/>
          <w:bCs/>
          <w:kern w:val="0"/>
          <w:szCs w:val="24"/>
          <w:lang w:eastAsia="es-CO"/>
          <w14:ligatures w14:val="none"/>
        </w:rPr>
        <w:t xml:space="preserve"> de Aprendizaje (DBA)</w:t>
      </w:r>
      <w:r w:rsidR="001E4E3B" w:rsidRPr="00EB2F1A">
        <w:rPr>
          <w:rFonts w:eastAsia="Times New Roman" w:cs="Arial"/>
          <w:b/>
          <w:bCs/>
          <w:kern w:val="0"/>
          <w:szCs w:val="24"/>
          <w:lang w:eastAsia="es-CO"/>
          <w14:ligatures w14:val="none"/>
        </w:rPr>
        <w:t>:</w:t>
      </w:r>
    </w:p>
    <w:p w14:paraId="05184D18" w14:textId="09CAA93E" w:rsidR="001E4E3B" w:rsidRPr="00EB2F1A" w:rsidRDefault="00391943" w:rsidP="00EB2F1A">
      <w:pPr>
        <w:shd w:val="clear" w:color="auto" w:fill="FFFFFF"/>
        <w:spacing w:after="120" w:line="240" w:lineRule="auto"/>
        <w:ind w:left="300"/>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Los Derechos Básicos de Aprendizaje (DBA) de inglés en Colombia son lineamientos educativos establecidos por el Ministerio de Educación Nacional para garantizar la calidad y equidad en la enseñanza del idioma. Estos DBA definen los conocimientos, habilidades y actitudes que los estudiantes deben desarrollar en cada nivel educativo, desde transición hasta secundaria. </w:t>
      </w:r>
    </w:p>
    <w:p w14:paraId="7D7D93BB" w14:textId="77777777" w:rsidR="00443D35" w:rsidRPr="00EB2F1A" w:rsidRDefault="00443D35" w:rsidP="00425E4B">
      <w:pPr>
        <w:numPr>
          <w:ilvl w:val="0"/>
          <w:numId w:val="27"/>
        </w:numPr>
        <w:shd w:val="clear" w:color="auto" w:fill="FFFFFF"/>
        <w:spacing w:after="120" w:line="240" w:lineRule="auto"/>
        <w:ind w:left="300"/>
        <w:jc w:val="both"/>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Ley 1651 de 2013 (Ley de Bilingüismo):</w:t>
      </w:r>
    </w:p>
    <w:p w14:paraId="559965B8" w14:textId="27804681" w:rsidR="00443D35" w:rsidRPr="00EB2F1A" w:rsidRDefault="00E0736B" w:rsidP="00EB2F1A">
      <w:pPr>
        <w:shd w:val="clear" w:color="auto" w:fill="FFFFFF"/>
        <w:spacing w:after="0" w:line="240" w:lineRule="auto"/>
        <w:ind w:left="300"/>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Esta ley </w:t>
      </w:r>
      <w:r w:rsidR="003F70E2" w:rsidRPr="00EB2F1A">
        <w:rPr>
          <w:rFonts w:eastAsia="Times New Roman" w:cs="Arial"/>
          <w:kern w:val="0"/>
          <w:szCs w:val="24"/>
          <w:lang w:eastAsia="es-CO"/>
          <w14:ligatures w14:val="none"/>
        </w:rPr>
        <w:t>es un marco normativo colombiano que busca fortalecer el dominio del inglés como lengua extranjera para mejorar la competitividad del país en el ámbito global.</w:t>
      </w:r>
    </w:p>
    <w:p w14:paraId="3CE98569" w14:textId="1DB31400" w:rsidR="00CE451C" w:rsidRDefault="00CE451C" w:rsidP="00EB2F1A">
      <w:pPr>
        <w:shd w:val="clear" w:color="auto" w:fill="FFFFFF"/>
        <w:spacing w:after="0" w:line="240" w:lineRule="auto"/>
        <w:ind w:left="300"/>
        <w:rPr>
          <w:rFonts w:eastAsia="Times New Roman" w:cs="Arial"/>
          <w:color w:val="545D7E"/>
          <w:spacing w:val="2"/>
          <w:kern w:val="0"/>
          <w:szCs w:val="24"/>
          <w:lang w:eastAsia="es-CO"/>
          <w14:ligatures w14:val="none"/>
        </w:rPr>
      </w:pPr>
    </w:p>
    <w:p w14:paraId="7A131166" w14:textId="5F6CE8E1" w:rsidR="00811BA9" w:rsidRDefault="00811BA9" w:rsidP="00EB2F1A">
      <w:pPr>
        <w:shd w:val="clear" w:color="auto" w:fill="FFFFFF"/>
        <w:spacing w:after="0" w:line="240" w:lineRule="auto"/>
        <w:ind w:left="300"/>
        <w:rPr>
          <w:rFonts w:eastAsia="Times New Roman" w:cs="Arial"/>
          <w:color w:val="545D7E"/>
          <w:spacing w:val="2"/>
          <w:kern w:val="0"/>
          <w:szCs w:val="24"/>
          <w:lang w:eastAsia="es-CO"/>
          <w14:ligatures w14:val="none"/>
        </w:rPr>
      </w:pPr>
    </w:p>
    <w:p w14:paraId="702EDB86" w14:textId="26FCB9F8" w:rsidR="00811BA9" w:rsidRDefault="00811BA9" w:rsidP="00EB2F1A">
      <w:pPr>
        <w:shd w:val="clear" w:color="auto" w:fill="FFFFFF"/>
        <w:spacing w:after="0" w:line="240" w:lineRule="auto"/>
        <w:ind w:left="300"/>
        <w:rPr>
          <w:rFonts w:eastAsia="Times New Roman" w:cs="Arial"/>
          <w:color w:val="545D7E"/>
          <w:spacing w:val="2"/>
          <w:kern w:val="0"/>
          <w:szCs w:val="24"/>
          <w:lang w:eastAsia="es-CO"/>
          <w14:ligatures w14:val="none"/>
        </w:rPr>
      </w:pPr>
    </w:p>
    <w:p w14:paraId="48771BB6" w14:textId="77777777" w:rsidR="00811BA9" w:rsidRPr="00EB2F1A" w:rsidRDefault="00811BA9" w:rsidP="00EB2F1A">
      <w:pPr>
        <w:shd w:val="clear" w:color="auto" w:fill="FFFFFF"/>
        <w:spacing w:after="0" w:line="240" w:lineRule="auto"/>
        <w:ind w:left="300"/>
        <w:rPr>
          <w:rFonts w:eastAsia="Times New Roman" w:cs="Arial"/>
          <w:color w:val="545D7E"/>
          <w:spacing w:val="2"/>
          <w:kern w:val="0"/>
          <w:szCs w:val="24"/>
          <w:lang w:eastAsia="es-CO"/>
          <w14:ligatures w14:val="none"/>
        </w:rPr>
      </w:pPr>
    </w:p>
    <w:p w14:paraId="10531278" w14:textId="77777777" w:rsidR="000D63F7" w:rsidRPr="00EB2F1A" w:rsidRDefault="000D63F7" w:rsidP="00EB2F1A">
      <w:pPr>
        <w:shd w:val="clear" w:color="auto" w:fill="FFFFFF"/>
        <w:spacing w:after="0" w:line="240" w:lineRule="auto"/>
        <w:ind w:left="300"/>
        <w:rPr>
          <w:rFonts w:eastAsia="Times New Roman" w:cs="Arial"/>
          <w:color w:val="545D7E"/>
          <w:spacing w:val="2"/>
          <w:kern w:val="0"/>
          <w:szCs w:val="24"/>
          <w:lang w:eastAsia="es-CO"/>
          <w14:ligatures w14:val="none"/>
        </w:rPr>
      </w:pPr>
    </w:p>
    <w:p w14:paraId="1A3AE5B3" w14:textId="228044A8" w:rsidR="006F5622" w:rsidRPr="00EB2F1A" w:rsidRDefault="006F5622" w:rsidP="00EB2F1A">
      <w:pPr>
        <w:spacing w:line="240" w:lineRule="auto"/>
        <w:ind w:left="461"/>
        <w:jc w:val="both"/>
        <w:rPr>
          <w:rFonts w:eastAsia="Arial" w:cs="Arial"/>
          <w:b/>
          <w:bCs/>
          <w:szCs w:val="24"/>
        </w:rPr>
      </w:pPr>
      <w:r w:rsidRPr="00EB2F1A">
        <w:rPr>
          <w:rFonts w:eastAsia="Arial" w:cs="Arial"/>
          <w:b/>
          <w:bCs/>
          <w:szCs w:val="24"/>
        </w:rPr>
        <w:lastRenderedPageBreak/>
        <w:t xml:space="preserve">5. </w:t>
      </w:r>
      <w:r w:rsidRPr="00EB2F1A">
        <w:rPr>
          <w:rFonts w:eastAsia="Arial" w:cs="Arial"/>
          <w:b/>
          <w:bCs/>
          <w:spacing w:val="28"/>
          <w:szCs w:val="24"/>
        </w:rPr>
        <w:t xml:space="preserve"> </w:t>
      </w:r>
      <w:r w:rsidRPr="00EB2F1A">
        <w:rPr>
          <w:rFonts w:eastAsia="Arial" w:cs="Arial"/>
          <w:b/>
          <w:bCs/>
          <w:spacing w:val="-1"/>
          <w:szCs w:val="24"/>
        </w:rPr>
        <w:t>C</w:t>
      </w:r>
      <w:r w:rsidRPr="00EB2F1A">
        <w:rPr>
          <w:rFonts w:eastAsia="Arial" w:cs="Arial"/>
          <w:b/>
          <w:bCs/>
          <w:spacing w:val="1"/>
          <w:szCs w:val="24"/>
        </w:rPr>
        <w:t>O</w:t>
      </w:r>
      <w:r w:rsidRPr="00EB2F1A">
        <w:rPr>
          <w:rFonts w:eastAsia="Arial" w:cs="Arial"/>
          <w:b/>
          <w:bCs/>
          <w:spacing w:val="-1"/>
          <w:szCs w:val="24"/>
        </w:rPr>
        <w:t>N</w:t>
      </w:r>
      <w:r w:rsidRPr="00EB2F1A">
        <w:rPr>
          <w:rFonts w:eastAsia="Arial" w:cs="Arial"/>
          <w:b/>
          <w:bCs/>
          <w:spacing w:val="1"/>
          <w:szCs w:val="24"/>
        </w:rPr>
        <w:t>T</w:t>
      </w:r>
      <w:r w:rsidRPr="00EB2F1A">
        <w:rPr>
          <w:rFonts w:eastAsia="Arial" w:cs="Arial"/>
          <w:b/>
          <w:bCs/>
          <w:szCs w:val="24"/>
        </w:rPr>
        <w:t>EX</w:t>
      </w:r>
      <w:r w:rsidRPr="00EB2F1A">
        <w:rPr>
          <w:rFonts w:eastAsia="Arial" w:cs="Arial"/>
          <w:b/>
          <w:bCs/>
          <w:spacing w:val="1"/>
          <w:szCs w:val="24"/>
        </w:rPr>
        <w:t>TO</w:t>
      </w:r>
      <w:r w:rsidRPr="00EB2F1A">
        <w:rPr>
          <w:rFonts w:eastAsia="Arial" w:cs="Arial"/>
          <w:b/>
          <w:bCs/>
          <w:szCs w:val="24"/>
        </w:rPr>
        <w:t>S</w:t>
      </w:r>
    </w:p>
    <w:p w14:paraId="608ACB82" w14:textId="5D52E37B" w:rsidR="006F5622" w:rsidRPr="00EB2F1A" w:rsidRDefault="00162B3B" w:rsidP="00EB2F1A">
      <w:pPr>
        <w:spacing w:line="240" w:lineRule="auto"/>
        <w:jc w:val="both"/>
        <w:rPr>
          <w:rFonts w:eastAsia="Times New Roman" w:cs="Arial"/>
          <w:color w:val="001D35"/>
          <w:kern w:val="0"/>
          <w:szCs w:val="24"/>
          <w:lang w:eastAsia="es-CO"/>
          <w14:ligatures w14:val="none"/>
        </w:rPr>
      </w:pPr>
      <w:r w:rsidRPr="00EB2F1A">
        <w:rPr>
          <w:rFonts w:eastAsia="Times New Roman" w:cs="Arial"/>
          <w:kern w:val="0"/>
          <w:szCs w:val="24"/>
          <w:lang w:eastAsia="es-CO"/>
          <w14:ligatures w14:val="none"/>
        </w:rPr>
        <w:t xml:space="preserve">La I.E. Julio Restrepo está ubicada en la zona urbana del municipio de Salgar. Cuenta con cuatro sedes, tres de </w:t>
      </w:r>
      <w:r w:rsidR="008916DD" w:rsidRPr="00EB2F1A">
        <w:rPr>
          <w:rFonts w:eastAsia="Times New Roman" w:cs="Arial"/>
          <w:kern w:val="0"/>
          <w:szCs w:val="24"/>
          <w:lang w:eastAsia="es-CO"/>
          <w14:ligatures w14:val="none"/>
        </w:rPr>
        <w:t>básica</w:t>
      </w:r>
      <w:r w:rsidRPr="00EB2F1A">
        <w:rPr>
          <w:rFonts w:eastAsia="Times New Roman" w:cs="Arial"/>
          <w:kern w:val="0"/>
          <w:szCs w:val="24"/>
          <w:lang w:eastAsia="es-CO"/>
          <w14:ligatures w14:val="none"/>
        </w:rPr>
        <w:t xml:space="preserve"> primaria y una de bachillerato. </w:t>
      </w:r>
      <w:r w:rsidR="00D93077" w:rsidRPr="00EB2F1A">
        <w:rPr>
          <w:rFonts w:eastAsia="Times New Roman" w:cs="Arial"/>
          <w:kern w:val="0"/>
          <w:szCs w:val="24"/>
          <w:lang w:eastAsia="es-CO"/>
          <w14:ligatures w14:val="none"/>
        </w:rPr>
        <w:t>Su estructura organizativa se</w:t>
      </w:r>
      <w:r w:rsidR="00D93077" w:rsidRPr="00EB2F1A">
        <w:rPr>
          <w:rFonts w:eastAsia="Times New Roman" w:cs="Arial"/>
          <w:color w:val="001D35"/>
          <w:kern w:val="0"/>
          <w:szCs w:val="24"/>
          <w:lang w:eastAsia="es-CO"/>
          <w14:ligatures w14:val="none"/>
        </w:rPr>
        <w:t xml:space="preserve"> </w:t>
      </w:r>
      <w:r w:rsidR="00D93077" w:rsidRPr="00EB2F1A">
        <w:rPr>
          <w:rFonts w:eastAsia="Times New Roman" w:cs="Arial"/>
          <w:kern w:val="0"/>
          <w:szCs w:val="24"/>
          <w:lang w:eastAsia="es-CO"/>
          <w14:ligatures w14:val="none"/>
        </w:rPr>
        <w:t>encuentra definida de la siguiente manera: 1 Rector, 2 Coordinadores,</w:t>
      </w:r>
      <w:r w:rsidR="003E4F51" w:rsidRPr="00EB2F1A">
        <w:rPr>
          <w:rFonts w:eastAsia="Times New Roman" w:cs="Arial"/>
          <w:kern w:val="0"/>
          <w:szCs w:val="24"/>
          <w:lang w:eastAsia="es-CO"/>
          <w14:ligatures w14:val="none"/>
        </w:rPr>
        <w:t xml:space="preserve">45 docentes, </w:t>
      </w:r>
      <w:r w:rsidR="004D2C2B" w:rsidRPr="00EB2F1A">
        <w:rPr>
          <w:rFonts w:eastAsia="Times New Roman" w:cs="Arial"/>
          <w:kern w:val="0"/>
          <w:szCs w:val="24"/>
          <w:lang w:eastAsia="es-CO"/>
          <w14:ligatures w14:val="none"/>
        </w:rPr>
        <w:t>8</w:t>
      </w:r>
      <w:r w:rsidR="00F00793" w:rsidRPr="00EB2F1A">
        <w:rPr>
          <w:rFonts w:eastAsia="Times New Roman" w:cs="Arial"/>
          <w:kern w:val="0"/>
          <w:szCs w:val="24"/>
          <w:lang w:eastAsia="es-CO"/>
          <w14:ligatures w14:val="none"/>
        </w:rPr>
        <w:t>59</w:t>
      </w:r>
      <w:r w:rsidR="003E4F51" w:rsidRPr="00EB2F1A">
        <w:rPr>
          <w:rFonts w:eastAsia="Times New Roman" w:cs="Arial"/>
          <w:kern w:val="0"/>
          <w:szCs w:val="24"/>
          <w:lang w:eastAsia="es-CO"/>
          <w14:ligatures w14:val="none"/>
        </w:rPr>
        <w:t xml:space="preserve"> estudiantes, personal administrativo</w:t>
      </w:r>
      <w:r w:rsidR="004D2C2B" w:rsidRPr="00EB2F1A">
        <w:rPr>
          <w:rFonts w:eastAsia="Times New Roman" w:cs="Arial"/>
          <w:kern w:val="0"/>
          <w:szCs w:val="24"/>
          <w:lang w:eastAsia="es-CO"/>
          <w14:ligatures w14:val="none"/>
        </w:rPr>
        <w:t xml:space="preserve"> (</w:t>
      </w:r>
      <w:r w:rsidR="003E4F51" w:rsidRPr="00EB2F1A">
        <w:rPr>
          <w:rFonts w:eastAsia="Times New Roman" w:cs="Arial"/>
          <w:kern w:val="0"/>
          <w:szCs w:val="24"/>
          <w:lang w:eastAsia="es-CO"/>
          <w14:ligatures w14:val="none"/>
        </w:rPr>
        <w:t>1</w:t>
      </w:r>
      <w:r w:rsidR="004D2C2B" w:rsidRPr="00EB2F1A">
        <w:rPr>
          <w:rFonts w:eastAsia="Times New Roman" w:cs="Arial"/>
          <w:kern w:val="0"/>
          <w:szCs w:val="24"/>
          <w:lang w:eastAsia="es-CO"/>
          <w14:ligatures w14:val="none"/>
        </w:rPr>
        <w:t xml:space="preserve"> psicóloga</w:t>
      </w:r>
      <w:r w:rsidR="003E4F51" w:rsidRPr="00EB2F1A">
        <w:rPr>
          <w:rFonts w:eastAsia="Times New Roman" w:cs="Arial"/>
          <w:kern w:val="0"/>
          <w:szCs w:val="24"/>
          <w:lang w:eastAsia="es-CO"/>
          <w14:ligatures w14:val="none"/>
        </w:rPr>
        <w:t>, 2 secretarios,1 bi</w:t>
      </w:r>
      <w:r w:rsidR="00D93C18" w:rsidRPr="00EB2F1A">
        <w:rPr>
          <w:rFonts w:eastAsia="Times New Roman" w:cs="Arial"/>
          <w:kern w:val="0"/>
          <w:szCs w:val="24"/>
          <w:lang w:eastAsia="es-CO"/>
          <w14:ligatures w14:val="none"/>
        </w:rPr>
        <w:t>bliotecaria, 3 auxiliares de servicios generales y 1 operaria de aseo</w:t>
      </w:r>
      <w:r w:rsidR="004D2C2B" w:rsidRPr="00EB2F1A">
        <w:rPr>
          <w:rFonts w:eastAsia="Times New Roman" w:cs="Arial"/>
          <w:kern w:val="0"/>
          <w:szCs w:val="24"/>
          <w:lang w:eastAsia="es-CO"/>
          <w14:ligatures w14:val="none"/>
        </w:rPr>
        <w:t>)</w:t>
      </w:r>
      <w:r w:rsidR="00D93C18" w:rsidRPr="00EB2F1A">
        <w:rPr>
          <w:rFonts w:eastAsia="Times New Roman" w:cs="Arial"/>
          <w:kern w:val="0"/>
          <w:szCs w:val="24"/>
          <w:lang w:eastAsia="es-CO"/>
          <w14:ligatures w14:val="none"/>
        </w:rPr>
        <w:t>.</w:t>
      </w:r>
      <w:r w:rsidR="00D93C18" w:rsidRPr="00EB2F1A">
        <w:rPr>
          <w:rFonts w:eastAsia="Times New Roman" w:cs="Arial"/>
          <w:color w:val="001D35"/>
          <w:kern w:val="0"/>
          <w:szCs w:val="24"/>
          <w:lang w:eastAsia="es-CO"/>
          <w14:ligatures w14:val="none"/>
        </w:rPr>
        <w:t xml:space="preserve"> </w:t>
      </w:r>
    </w:p>
    <w:p w14:paraId="37C2B538" w14:textId="6A82DDE5" w:rsidR="00D75B10" w:rsidRPr="00EB2F1A" w:rsidRDefault="00D75B10" w:rsidP="00EB2F1A">
      <w:pPr>
        <w:pStyle w:val="NormalWeb"/>
        <w:jc w:val="both"/>
        <w:rPr>
          <w:rFonts w:ascii="Arial" w:hAnsi="Arial" w:cs="Arial"/>
        </w:rPr>
      </w:pPr>
      <w:r w:rsidRPr="00EB2F1A">
        <w:rPr>
          <w:rFonts w:ascii="Arial" w:hAnsi="Arial" w:cs="Arial"/>
        </w:rPr>
        <w:t>Comprender su contexto implica analizar las características geográficas, socioeconómicas, culturales y educativas del entorno, así como las particularidades de la propia institución.</w:t>
      </w:r>
    </w:p>
    <w:p w14:paraId="43AEFC1C" w14:textId="77777777" w:rsidR="00D75B10" w:rsidRPr="00EB2F1A" w:rsidRDefault="00D75B10" w:rsidP="00EB2F1A">
      <w:pPr>
        <w:pStyle w:val="NormalWeb"/>
        <w:rPr>
          <w:rFonts w:ascii="Arial" w:hAnsi="Arial" w:cs="Arial"/>
        </w:rPr>
      </w:pPr>
      <w:r w:rsidRPr="00EB2F1A">
        <w:rPr>
          <w:rFonts w:ascii="Arial" w:hAnsi="Arial" w:cs="Arial"/>
          <w:b/>
          <w:bCs/>
        </w:rPr>
        <w:t>1. Contexto Municipal de Salgar:</w:t>
      </w:r>
    </w:p>
    <w:p w14:paraId="2B0AA50D" w14:textId="77777777" w:rsidR="00D75B10" w:rsidRPr="00EB2F1A" w:rsidRDefault="00D75B10" w:rsidP="00425E4B">
      <w:pPr>
        <w:pStyle w:val="NormalWeb"/>
        <w:numPr>
          <w:ilvl w:val="0"/>
          <w:numId w:val="6"/>
        </w:numPr>
        <w:jc w:val="both"/>
        <w:rPr>
          <w:rFonts w:ascii="Arial" w:hAnsi="Arial" w:cs="Arial"/>
        </w:rPr>
      </w:pPr>
      <w:r w:rsidRPr="00EB2F1A">
        <w:rPr>
          <w:rFonts w:ascii="Arial" w:hAnsi="Arial" w:cs="Arial"/>
          <w:b/>
          <w:bCs/>
        </w:rPr>
        <w:t>Geográfico y Demográfico:</w:t>
      </w:r>
    </w:p>
    <w:p w14:paraId="526AA642"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Ubicación:</w:t>
      </w:r>
      <w:r w:rsidRPr="00EB2F1A">
        <w:rPr>
          <w:rFonts w:ascii="Arial" w:hAnsi="Arial" w:cs="Arial"/>
        </w:rPr>
        <w:t xml:space="preserve"> Suroeste antioqueño, a 97 km de Medellín, con una temperatura media de 23°C y una altitud de 1250 m.s.n.m. Limita con municipios como Urrao, </w:t>
      </w:r>
      <w:proofErr w:type="spellStart"/>
      <w:r w:rsidRPr="00EB2F1A">
        <w:rPr>
          <w:rFonts w:ascii="Arial" w:hAnsi="Arial" w:cs="Arial"/>
        </w:rPr>
        <w:t>Betulia</w:t>
      </w:r>
      <w:proofErr w:type="spellEnd"/>
      <w:r w:rsidRPr="00EB2F1A">
        <w:rPr>
          <w:rFonts w:ascii="Arial" w:hAnsi="Arial" w:cs="Arial"/>
        </w:rPr>
        <w:t>, Concordia, Tarso, Pueblo Rico y Ciudad Bolívar, y con el departamento del Chocó, lo que implica cierta conexión regional pero también un grado de aislamiento geográfico respecto a grandes centros urbanos.</w:t>
      </w:r>
    </w:p>
    <w:p w14:paraId="60791734"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Población:</w:t>
      </w:r>
      <w:r w:rsidRPr="00EB2F1A">
        <w:rPr>
          <w:rFonts w:ascii="Arial" w:hAnsi="Arial" w:cs="Arial"/>
        </w:rPr>
        <w:t xml:space="preserve"> Aproximadamente 19,448 habitantes (proyección 2025), con una parte significativa en la zona rural. La dinámica demográfica puede influir en la disponibilidad de recursos y la composición del estudiantado (</w:t>
      </w:r>
      <w:proofErr w:type="spellStart"/>
      <w:r w:rsidRPr="00EB2F1A">
        <w:rPr>
          <w:rFonts w:ascii="Arial" w:hAnsi="Arial" w:cs="Arial"/>
        </w:rPr>
        <w:t>e.g</w:t>
      </w:r>
      <w:proofErr w:type="spellEnd"/>
      <w:r w:rsidRPr="00EB2F1A">
        <w:rPr>
          <w:rFonts w:ascii="Arial" w:hAnsi="Arial" w:cs="Arial"/>
        </w:rPr>
        <w:t>., población rural con posible acceso limitado a recursos tecnológicos o culturales).</w:t>
      </w:r>
    </w:p>
    <w:p w14:paraId="185552DA" w14:textId="77777777" w:rsidR="00E10952" w:rsidRPr="00EB2F1A" w:rsidRDefault="00E10952" w:rsidP="00425E4B">
      <w:pPr>
        <w:pStyle w:val="NormalWeb"/>
        <w:numPr>
          <w:ilvl w:val="1"/>
          <w:numId w:val="6"/>
        </w:numPr>
        <w:jc w:val="both"/>
        <w:rPr>
          <w:rFonts w:ascii="Arial" w:hAnsi="Arial" w:cs="Arial"/>
        </w:rPr>
      </w:pPr>
    </w:p>
    <w:p w14:paraId="207C0EF1" w14:textId="77777777" w:rsidR="00D75B10" w:rsidRPr="00EB2F1A" w:rsidRDefault="00D75B10" w:rsidP="00425E4B">
      <w:pPr>
        <w:pStyle w:val="NormalWeb"/>
        <w:numPr>
          <w:ilvl w:val="0"/>
          <w:numId w:val="6"/>
        </w:numPr>
        <w:jc w:val="both"/>
        <w:rPr>
          <w:rFonts w:ascii="Arial" w:hAnsi="Arial" w:cs="Arial"/>
        </w:rPr>
      </w:pPr>
      <w:r w:rsidRPr="00EB2F1A">
        <w:rPr>
          <w:rFonts w:ascii="Arial" w:hAnsi="Arial" w:cs="Arial"/>
          <w:b/>
          <w:bCs/>
        </w:rPr>
        <w:t>Socioeconómico:</w:t>
      </w:r>
    </w:p>
    <w:p w14:paraId="5256005A"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Economía Principal:</w:t>
      </w:r>
      <w:r w:rsidRPr="00EB2F1A">
        <w:rPr>
          <w:rFonts w:ascii="Arial" w:hAnsi="Arial" w:cs="Arial"/>
        </w:rPr>
        <w:t xml:space="preserve"> Salgar es un municipio cafetero por excelencia. Sus principales sectores económicos son el agrícola (café, caña de azúcar, yuca, plátano, banano, cítricos), pecuario (porcino, equino, vacuno) y agroindustrial. Esto implica que la mayoría de las familias de los estudiantes están vinculadas a estas actividades, lo que puede influir en los horarios de los estudiantes, sus expectativas laborales y su exposición a realidades diversas.</w:t>
      </w:r>
    </w:p>
    <w:p w14:paraId="48585D81" w14:textId="1D0CE6FD"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Informalidad:</w:t>
      </w:r>
      <w:r w:rsidRPr="00EB2F1A">
        <w:rPr>
          <w:rFonts w:ascii="Arial" w:hAnsi="Arial" w:cs="Arial"/>
        </w:rPr>
        <w:t xml:space="preserve"> Se reportan altos niveles de informalidad (cercanos al 90% en algunos sectores como agricultura. Esta realidad socioeconómica puede traducirse en limitaciones de recursos en los hogares, acceso a tecnología e internet, y la necesidad de que los estudiantes apoyen en labores familiares, lo que puede afectar su tiempo de estudio extracurricular.</w:t>
      </w:r>
    </w:p>
    <w:p w14:paraId="0107EB6B"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Vulnerabilidad:</w:t>
      </w:r>
      <w:r w:rsidRPr="00EB2F1A">
        <w:rPr>
          <w:rFonts w:ascii="Arial" w:hAnsi="Arial" w:cs="Arial"/>
        </w:rPr>
        <w:t xml:space="preserve"> El municipio ha experimentado eventos de desastres naturales (como la tragedia de La </w:t>
      </w:r>
      <w:proofErr w:type="spellStart"/>
      <w:r w:rsidRPr="00EB2F1A">
        <w:rPr>
          <w:rFonts w:ascii="Arial" w:hAnsi="Arial" w:cs="Arial"/>
        </w:rPr>
        <w:t>Liboriana</w:t>
      </w:r>
      <w:proofErr w:type="spellEnd"/>
      <w:r w:rsidRPr="00EB2F1A">
        <w:rPr>
          <w:rFonts w:ascii="Arial" w:hAnsi="Arial" w:cs="Arial"/>
        </w:rPr>
        <w:t>), lo que puede generar cierta vulnerabilidad social y emocional en la comunidad, incluyendo a los estudiantes.</w:t>
      </w:r>
    </w:p>
    <w:p w14:paraId="1A682B36" w14:textId="416EA6DE" w:rsidR="007774F1" w:rsidRDefault="007774F1" w:rsidP="00811BA9">
      <w:pPr>
        <w:pStyle w:val="NormalWeb"/>
        <w:ind w:left="1440"/>
        <w:jc w:val="both"/>
        <w:rPr>
          <w:rFonts w:ascii="Arial" w:hAnsi="Arial" w:cs="Arial"/>
        </w:rPr>
      </w:pPr>
    </w:p>
    <w:p w14:paraId="4D047AE0" w14:textId="77777777" w:rsidR="00811BA9" w:rsidRPr="00EB2F1A" w:rsidRDefault="00811BA9" w:rsidP="00811BA9">
      <w:pPr>
        <w:pStyle w:val="NormalWeb"/>
        <w:ind w:left="1440"/>
        <w:jc w:val="both"/>
        <w:rPr>
          <w:rFonts w:ascii="Arial" w:hAnsi="Arial" w:cs="Arial"/>
        </w:rPr>
      </w:pPr>
    </w:p>
    <w:p w14:paraId="27DF1B46" w14:textId="77777777" w:rsidR="00D75B10" w:rsidRPr="00EB2F1A" w:rsidRDefault="00D75B10" w:rsidP="00425E4B">
      <w:pPr>
        <w:pStyle w:val="NormalWeb"/>
        <w:numPr>
          <w:ilvl w:val="0"/>
          <w:numId w:val="6"/>
        </w:numPr>
        <w:jc w:val="both"/>
        <w:rPr>
          <w:rFonts w:ascii="Arial" w:hAnsi="Arial" w:cs="Arial"/>
        </w:rPr>
      </w:pPr>
      <w:r w:rsidRPr="00EB2F1A">
        <w:rPr>
          <w:rFonts w:ascii="Arial" w:hAnsi="Arial" w:cs="Arial"/>
          <w:b/>
          <w:bCs/>
        </w:rPr>
        <w:lastRenderedPageBreak/>
        <w:t>Cultural y Social:</w:t>
      </w:r>
    </w:p>
    <w:p w14:paraId="35261723"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Identidad:</w:t>
      </w:r>
      <w:r w:rsidRPr="00EB2F1A">
        <w:rPr>
          <w:rFonts w:ascii="Arial" w:hAnsi="Arial" w:cs="Arial"/>
        </w:rPr>
        <w:t xml:space="preserve"> Conocido como el "Rinconcito de Oro del Suroeste" y "La Tierra del Cacique Barroso". La cultura local se centra en la amabilidad, la tertulia en el parque principal y las fiestas patronales (Virgen del Carmen) y del Cacique Barroso. Esto indica una comunidad con fuertes lazos culturales y tradicionales.</w:t>
      </w:r>
    </w:p>
    <w:p w14:paraId="11525C5E" w14:textId="661A08F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Patrimonio:</w:t>
      </w:r>
      <w:r w:rsidRPr="00EB2F1A">
        <w:rPr>
          <w:rFonts w:ascii="Arial" w:hAnsi="Arial" w:cs="Arial"/>
        </w:rPr>
        <w:t xml:space="preserve"> Cuenta con atractivos como la Casa de la Cultura Luis Fernando Vélez </w:t>
      </w:r>
      <w:proofErr w:type="spellStart"/>
      <w:r w:rsidRPr="00EB2F1A">
        <w:rPr>
          <w:rFonts w:ascii="Arial" w:hAnsi="Arial" w:cs="Arial"/>
        </w:rPr>
        <w:t>Vélez</w:t>
      </w:r>
      <w:proofErr w:type="spellEnd"/>
      <w:r w:rsidRPr="00EB2F1A">
        <w:rPr>
          <w:rFonts w:ascii="Arial" w:hAnsi="Arial" w:cs="Arial"/>
        </w:rPr>
        <w:t xml:space="preserve"> (con biblioteca pública), la Iglesia de San Juan Evangelista, y sitios naturales como el Cerro Plateado y el Charco La </w:t>
      </w:r>
      <w:proofErr w:type="spellStart"/>
      <w:r w:rsidRPr="00EB2F1A">
        <w:rPr>
          <w:rFonts w:ascii="Arial" w:hAnsi="Arial" w:cs="Arial"/>
        </w:rPr>
        <w:t>Liboriana</w:t>
      </w:r>
      <w:proofErr w:type="spellEnd"/>
      <w:r w:rsidRPr="00EB2F1A">
        <w:rPr>
          <w:rFonts w:ascii="Arial" w:hAnsi="Arial" w:cs="Arial"/>
        </w:rPr>
        <w:t>. Estos elementos culturales ofrecen oportunidades para integrar el contexto local en el aprendizaje del inglés.</w:t>
      </w:r>
    </w:p>
    <w:p w14:paraId="1FAE3849" w14:textId="77777777" w:rsidR="00D75B10" w:rsidRPr="00EB2F1A" w:rsidRDefault="00D75B10" w:rsidP="00425E4B">
      <w:pPr>
        <w:pStyle w:val="NormalWeb"/>
        <w:numPr>
          <w:ilvl w:val="1"/>
          <w:numId w:val="6"/>
        </w:numPr>
        <w:jc w:val="both"/>
        <w:rPr>
          <w:rFonts w:ascii="Arial" w:hAnsi="Arial" w:cs="Arial"/>
        </w:rPr>
      </w:pPr>
      <w:r w:rsidRPr="00EB2F1A">
        <w:rPr>
          <w:rFonts w:ascii="Arial" w:hAnsi="Arial" w:cs="Arial"/>
          <w:b/>
          <w:bCs/>
        </w:rPr>
        <w:t>Participación Ciudadana:</w:t>
      </w:r>
      <w:r w:rsidRPr="00EB2F1A">
        <w:rPr>
          <w:rFonts w:ascii="Arial" w:hAnsi="Arial" w:cs="Arial"/>
        </w:rPr>
        <w:t xml:space="preserve"> Se fomenta el diálogo cultural y la inclusión social, lo que puede abrir espacios para proyectos educativos que involucren a la comunidad.</w:t>
      </w:r>
    </w:p>
    <w:p w14:paraId="79B21834" w14:textId="77777777" w:rsidR="00D75B10" w:rsidRPr="00EB2F1A" w:rsidRDefault="00D75B10" w:rsidP="00EB2F1A">
      <w:pPr>
        <w:pStyle w:val="NormalWeb"/>
        <w:rPr>
          <w:rFonts w:ascii="Arial" w:hAnsi="Arial" w:cs="Arial"/>
        </w:rPr>
      </w:pPr>
      <w:r w:rsidRPr="00EB2F1A">
        <w:rPr>
          <w:rFonts w:ascii="Arial" w:hAnsi="Arial" w:cs="Arial"/>
          <w:b/>
          <w:bCs/>
        </w:rPr>
        <w:t>2. Contexto Específico del Liceo Julio Restrepo:</w:t>
      </w:r>
    </w:p>
    <w:p w14:paraId="4057769E" w14:textId="77777777" w:rsidR="00D75B10" w:rsidRPr="00EB2F1A" w:rsidRDefault="00D75B10" w:rsidP="00425E4B">
      <w:pPr>
        <w:pStyle w:val="NormalWeb"/>
        <w:numPr>
          <w:ilvl w:val="0"/>
          <w:numId w:val="7"/>
        </w:numPr>
        <w:jc w:val="both"/>
        <w:rPr>
          <w:rFonts w:ascii="Arial" w:hAnsi="Arial" w:cs="Arial"/>
        </w:rPr>
      </w:pPr>
      <w:r w:rsidRPr="00EB2F1A">
        <w:rPr>
          <w:rFonts w:ascii="Arial" w:hAnsi="Arial" w:cs="Arial"/>
          <w:b/>
          <w:bCs/>
        </w:rPr>
        <w:t>Tipo de Institución:</w:t>
      </w:r>
      <w:r w:rsidRPr="00EB2F1A">
        <w:rPr>
          <w:rFonts w:ascii="Arial" w:hAnsi="Arial" w:cs="Arial"/>
        </w:rPr>
        <w:t xml:space="preserve"> Oficial, lo que implica que sigue los lineamientos y currículos establecidos por el Ministerio de Educación Nacional (MEN) y la Secretaría de Educación de Antioquia.</w:t>
      </w:r>
    </w:p>
    <w:p w14:paraId="766E6708" w14:textId="77777777" w:rsidR="00D75B10" w:rsidRPr="00EB2F1A" w:rsidRDefault="00D75B10" w:rsidP="00425E4B">
      <w:pPr>
        <w:pStyle w:val="NormalWeb"/>
        <w:numPr>
          <w:ilvl w:val="0"/>
          <w:numId w:val="7"/>
        </w:numPr>
        <w:jc w:val="both"/>
        <w:rPr>
          <w:rFonts w:ascii="Arial" w:hAnsi="Arial" w:cs="Arial"/>
        </w:rPr>
      </w:pPr>
      <w:r w:rsidRPr="00EB2F1A">
        <w:rPr>
          <w:rFonts w:ascii="Arial" w:hAnsi="Arial" w:cs="Arial"/>
          <w:b/>
          <w:bCs/>
        </w:rPr>
        <w:t>Filosofía Institucional:</w:t>
      </w:r>
      <w:r w:rsidRPr="00EB2F1A">
        <w:rPr>
          <w:rFonts w:ascii="Arial" w:hAnsi="Arial" w:cs="Arial"/>
        </w:rPr>
        <w:t xml:space="preserve"> Su eslogan "Se es sabio al aprender y maestro al enseñar" y su énfasis en "Pensar, sentir, crear y actuar" sugieren un enfoque pedagógico que valora el desarrollo integral, la reflexión crítica y la aplicación práctica del conocimiento. Esta filosofía es compatible con un enfoque comunicativo del inglés.</w:t>
      </w:r>
    </w:p>
    <w:p w14:paraId="0473A3BB" w14:textId="77777777" w:rsidR="00D75B10" w:rsidRPr="00EB2F1A" w:rsidRDefault="00D75B10" w:rsidP="00425E4B">
      <w:pPr>
        <w:pStyle w:val="NormalWeb"/>
        <w:numPr>
          <w:ilvl w:val="0"/>
          <w:numId w:val="7"/>
        </w:numPr>
        <w:jc w:val="both"/>
        <w:rPr>
          <w:rFonts w:ascii="Arial" w:hAnsi="Arial" w:cs="Arial"/>
        </w:rPr>
      </w:pPr>
      <w:r w:rsidRPr="00EB2F1A">
        <w:rPr>
          <w:rFonts w:ascii="Arial" w:hAnsi="Arial" w:cs="Arial"/>
          <w:b/>
          <w:bCs/>
        </w:rPr>
        <w:t>Recursos Institucionales:</w:t>
      </w:r>
    </w:p>
    <w:p w14:paraId="635D004B" w14:textId="17090CB3" w:rsidR="00D75B10" w:rsidRPr="00EB2F1A" w:rsidRDefault="00D75B10" w:rsidP="00425E4B">
      <w:pPr>
        <w:pStyle w:val="NormalWeb"/>
        <w:numPr>
          <w:ilvl w:val="1"/>
          <w:numId w:val="7"/>
        </w:numPr>
        <w:jc w:val="both"/>
        <w:rPr>
          <w:rFonts w:ascii="Arial" w:hAnsi="Arial" w:cs="Arial"/>
        </w:rPr>
      </w:pPr>
      <w:r w:rsidRPr="00EB2F1A">
        <w:rPr>
          <w:rFonts w:ascii="Arial" w:hAnsi="Arial" w:cs="Arial"/>
          <w:b/>
          <w:bCs/>
        </w:rPr>
        <w:t>Ubicación:</w:t>
      </w:r>
      <w:r w:rsidRPr="00EB2F1A">
        <w:rPr>
          <w:rFonts w:ascii="Arial" w:hAnsi="Arial" w:cs="Arial"/>
        </w:rPr>
        <w:t xml:space="preserve"> Carrera 35 No 32 - 110, Barrio La Habana. </w:t>
      </w:r>
    </w:p>
    <w:p w14:paraId="01C27EF5" w14:textId="77777777" w:rsidR="006A0C54" w:rsidRPr="00EB2F1A" w:rsidRDefault="00D75B10" w:rsidP="00425E4B">
      <w:pPr>
        <w:pStyle w:val="Prrafodelista"/>
        <w:numPr>
          <w:ilvl w:val="1"/>
          <w:numId w:val="7"/>
        </w:numPr>
        <w:spacing w:after="0" w:line="240" w:lineRule="auto"/>
        <w:rPr>
          <w:rFonts w:eastAsia="Times New Roman" w:cs="Arial"/>
          <w:kern w:val="0"/>
          <w:szCs w:val="24"/>
          <w:lang w:eastAsia="es-CO"/>
          <w14:ligatures w14:val="none"/>
        </w:rPr>
      </w:pPr>
      <w:r w:rsidRPr="00EB2F1A">
        <w:rPr>
          <w:rFonts w:cs="Arial"/>
          <w:b/>
          <w:bCs/>
        </w:rPr>
        <w:t>Infraestructura:</w:t>
      </w:r>
      <w:r w:rsidRPr="00EB2F1A">
        <w:rPr>
          <w:rFonts w:cs="Arial"/>
        </w:rPr>
        <w:t xml:space="preserve"> </w:t>
      </w:r>
      <w:r w:rsidR="006A0C54" w:rsidRPr="00EB2F1A">
        <w:rPr>
          <w:rFonts w:eastAsia="Times New Roman" w:cs="Arial"/>
          <w:kern w:val="0"/>
          <w:szCs w:val="24"/>
          <w:lang w:eastAsia="es-CO"/>
          <w14:ligatures w14:val="none"/>
        </w:rPr>
        <w:t>La infraestructura educativa ha venido mejorando, pero aún enfrenta retos propios de zonas rurales, por lo que la enseñanza del inglés debe adaptarse a recursos disponibles y buscar estrategias que motiven a los estudiantes en diferentes edades y condiciones.</w:t>
      </w:r>
    </w:p>
    <w:p w14:paraId="3AC144A7" w14:textId="77BDB81F" w:rsidR="00D75B10" w:rsidRPr="00EB2F1A" w:rsidRDefault="00D75B10" w:rsidP="00425E4B">
      <w:pPr>
        <w:pStyle w:val="NormalWeb"/>
        <w:numPr>
          <w:ilvl w:val="1"/>
          <w:numId w:val="7"/>
        </w:numPr>
        <w:spacing w:after="0" w:afterAutospacing="0"/>
        <w:jc w:val="both"/>
        <w:rPr>
          <w:rFonts w:ascii="Arial" w:hAnsi="Arial" w:cs="Arial"/>
        </w:rPr>
      </w:pPr>
      <w:r w:rsidRPr="00EB2F1A">
        <w:rPr>
          <w:rFonts w:ascii="Arial" w:hAnsi="Arial" w:cs="Arial"/>
          <w:b/>
          <w:bCs/>
        </w:rPr>
        <w:t>Proyectos y Formatos:</w:t>
      </w:r>
      <w:r w:rsidRPr="00EB2F1A">
        <w:rPr>
          <w:rFonts w:ascii="Arial" w:hAnsi="Arial" w:cs="Arial"/>
        </w:rPr>
        <w:t xml:space="preserve"> La existencia de secciones de proyectos, indica una institución activa y orientada a oportunidades para sus estudiantes.</w:t>
      </w:r>
    </w:p>
    <w:p w14:paraId="237382AD" w14:textId="77777777" w:rsidR="00D75B10" w:rsidRPr="00EB2F1A" w:rsidRDefault="00D75B10" w:rsidP="00425E4B">
      <w:pPr>
        <w:pStyle w:val="NormalWeb"/>
        <w:numPr>
          <w:ilvl w:val="0"/>
          <w:numId w:val="7"/>
        </w:numPr>
        <w:jc w:val="both"/>
        <w:rPr>
          <w:rFonts w:ascii="Arial" w:hAnsi="Arial" w:cs="Arial"/>
        </w:rPr>
      </w:pPr>
      <w:r w:rsidRPr="00EB2F1A">
        <w:rPr>
          <w:rFonts w:ascii="Arial" w:hAnsi="Arial" w:cs="Arial"/>
          <w:b/>
          <w:bCs/>
        </w:rPr>
        <w:t>Comunidad Educativa:</w:t>
      </w:r>
    </w:p>
    <w:p w14:paraId="2168EFAE" w14:textId="65755D71" w:rsidR="00D75B10" w:rsidRPr="00EB2F1A" w:rsidRDefault="00D75B10" w:rsidP="00425E4B">
      <w:pPr>
        <w:pStyle w:val="NormalWeb"/>
        <w:numPr>
          <w:ilvl w:val="1"/>
          <w:numId w:val="7"/>
        </w:numPr>
        <w:jc w:val="both"/>
        <w:rPr>
          <w:rFonts w:ascii="Arial" w:hAnsi="Arial" w:cs="Arial"/>
        </w:rPr>
      </w:pPr>
      <w:r w:rsidRPr="00EB2F1A">
        <w:rPr>
          <w:rFonts w:ascii="Arial" w:hAnsi="Arial" w:cs="Arial"/>
          <w:b/>
          <w:bCs/>
        </w:rPr>
        <w:t>Docentes:</w:t>
      </w:r>
      <w:r w:rsidRPr="00EB2F1A">
        <w:rPr>
          <w:rFonts w:ascii="Arial" w:hAnsi="Arial" w:cs="Arial"/>
        </w:rPr>
        <w:t xml:space="preserve"> </w:t>
      </w:r>
      <w:r w:rsidR="00197D06" w:rsidRPr="00EB2F1A">
        <w:rPr>
          <w:rFonts w:ascii="Arial" w:hAnsi="Arial" w:cs="Arial"/>
        </w:rPr>
        <w:t>Cuenta con dos docentes “Licenciados en inglés” con conocimientos y aplicación de metodologías apropiadas que facilitan el aprendizaje del inglés.</w:t>
      </w:r>
    </w:p>
    <w:p w14:paraId="51BFAEF7" w14:textId="184A3697" w:rsidR="00D75B10" w:rsidRPr="00EB2F1A" w:rsidRDefault="00D75B10" w:rsidP="00425E4B">
      <w:pPr>
        <w:pStyle w:val="NormalWeb"/>
        <w:numPr>
          <w:ilvl w:val="1"/>
          <w:numId w:val="7"/>
        </w:numPr>
        <w:jc w:val="both"/>
        <w:rPr>
          <w:rFonts w:ascii="Arial" w:hAnsi="Arial" w:cs="Arial"/>
        </w:rPr>
      </w:pPr>
      <w:r w:rsidRPr="00EB2F1A">
        <w:rPr>
          <w:rFonts w:ascii="Arial" w:hAnsi="Arial" w:cs="Arial"/>
          <w:b/>
          <w:bCs/>
        </w:rPr>
        <w:t>Estudiantes:</w:t>
      </w:r>
      <w:r w:rsidRPr="00EB2F1A">
        <w:rPr>
          <w:rFonts w:ascii="Arial" w:hAnsi="Arial" w:cs="Arial"/>
        </w:rPr>
        <w:t xml:space="preserve"> Provienen de familias predominantemente vinculadas a la agricultura, lo que puede influir en su exposición previa al inglés y sus motivaciones. </w:t>
      </w:r>
    </w:p>
    <w:p w14:paraId="41A821E2" w14:textId="2F4EFF32" w:rsidR="00D75B10" w:rsidRPr="00EB2F1A" w:rsidRDefault="00D75B10" w:rsidP="00425E4B">
      <w:pPr>
        <w:pStyle w:val="NormalWeb"/>
        <w:numPr>
          <w:ilvl w:val="1"/>
          <w:numId w:val="7"/>
        </w:numPr>
        <w:jc w:val="both"/>
        <w:rPr>
          <w:rFonts w:ascii="Arial" w:hAnsi="Arial" w:cs="Arial"/>
        </w:rPr>
      </w:pPr>
      <w:r w:rsidRPr="00EB2F1A">
        <w:rPr>
          <w:rFonts w:ascii="Arial" w:hAnsi="Arial" w:cs="Arial"/>
          <w:b/>
          <w:bCs/>
        </w:rPr>
        <w:t>Padres de Familia:</w:t>
      </w:r>
      <w:r w:rsidRPr="00EB2F1A">
        <w:rPr>
          <w:rFonts w:ascii="Arial" w:hAnsi="Arial" w:cs="Arial"/>
        </w:rPr>
        <w:t xml:space="preserve"> </w:t>
      </w:r>
      <w:r w:rsidR="000E2AE4" w:rsidRPr="00EB2F1A">
        <w:rPr>
          <w:rFonts w:ascii="Arial" w:hAnsi="Arial" w:cs="Arial"/>
        </w:rPr>
        <w:t>Hacen un acompañamiento y seguimiento a la formación de sus hij</w:t>
      </w:r>
      <w:r w:rsidR="00C514D8" w:rsidRPr="00EB2F1A">
        <w:rPr>
          <w:rFonts w:ascii="Arial" w:hAnsi="Arial" w:cs="Arial"/>
        </w:rPr>
        <w:t>os (as) asistiendo a reuniones, entrega de alertas académicas e informe de calificaciones.</w:t>
      </w:r>
    </w:p>
    <w:p w14:paraId="6A28A102" w14:textId="77777777" w:rsidR="00D75B10" w:rsidRPr="00EB2F1A" w:rsidRDefault="00D75B10" w:rsidP="00EB2F1A">
      <w:pPr>
        <w:pStyle w:val="NormalWeb"/>
        <w:rPr>
          <w:rFonts w:ascii="Arial" w:hAnsi="Arial" w:cs="Arial"/>
        </w:rPr>
      </w:pPr>
      <w:r w:rsidRPr="00EB2F1A">
        <w:rPr>
          <w:rFonts w:ascii="Arial" w:hAnsi="Arial" w:cs="Arial"/>
          <w:b/>
          <w:bCs/>
        </w:rPr>
        <w:t>Conclusión del Contexto para el Plan de Inglés:</w:t>
      </w:r>
    </w:p>
    <w:p w14:paraId="33B5B5A0" w14:textId="4472EBBB" w:rsidR="00D75B10" w:rsidRPr="00EB2F1A" w:rsidRDefault="00095873" w:rsidP="00EB2F1A">
      <w:pPr>
        <w:pStyle w:val="NormalWeb"/>
        <w:jc w:val="both"/>
        <w:rPr>
          <w:rFonts w:ascii="Arial" w:hAnsi="Arial" w:cs="Arial"/>
        </w:rPr>
      </w:pPr>
      <w:r w:rsidRPr="00EB2F1A">
        <w:rPr>
          <w:rFonts w:ascii="Arial" w:hAnsi="Arial" w:cs="Arial"/>
        </w:rPr>
        <w:lastRenderedPageBreak/>
        <w:t>La I.E.</w:t>
      </w:r>
      <w:r w:rsidR="00D75B10" w:rsidRPr="00EB2F1A">
        <w:rPr>
          <w:rFonts w:ascii="Arial" w:hAnsi="Arial" w:cs="Arial"/>
        </w:rPr>
        <w:t xml:space="preserve"> Julio Restrepo opera en un municipio con una fuerte identidad cafetera y tradiciones culturales, pero también con desafíos socioeconómicos como la informalidad y la pobreza, que pueden limitar el acceso a recursos fuera de la institución. La institución, por su parte, demuestra una visión de desarrollo integral y una estructura organizativa </w:t>
      </w:r>
      <w:r w:rsidR="00D949CD" w:rsidRPr="00EB2F1A">
        <w:rPr>
          <w:rFonts w:ascii="Arial" w:hAnsi="Arial" w:cs="Arial"/>
        </w:rPr>
        <w:t>con</w:t>
      </w:r>
      <w:r w:rsidR="00D75B10" w:rsidRPr="00EB2F1A">
        <w:rPr>
          <w:rFonts w:ascii="Arial" w:hAnsi="Arial" w:cs="Arial"/>
        </w:rPr>
        <w:t xml:space="preserve"> acceso a recursos digitales.</w:t>
      </w:r>
    </w:p>
    <w:p w14:paraId="5D05842E" w14:textId="77777777" w:rsidR="00D75B10" w:rsidRPr="00EB2F1A" w:rsidRDefault="00D75B10" w:rsidP="00EB2F1A">
      <w:pPr>
        <w:pStyle w:val="NormalWeb"/>
        <w:rPr>
          <w:rFonts w:ascii="Arial" w:hAnsi="Arial" w:cs="Arial"/>
        </w:rPr>
      </w:pPr>
      <w:r w:rsidRPr="00EB2F1A">
        <w:rPr>
          <w:rFonts w:ascii="Arial" w:hAnsi="Arial" w:cs="Arial"/>
        </w:rPr>
        <w:t>Para el plan de inglés, esto significa que:</w:t>
      </w:r>
    </w:p>
    <w:p w14:paraId="37ACB65F" w14:textId="77777777" w:rsidR="00D75B10" w:rsidRPr="00EB2F1A" w:rsidRDefault="00D75B10" w:rsidP="00425E4B">
      <w:pPr>
        <w:pStyle w:val="NormalWeb"/>
        <w:numPr>
          <w:ilvl w:val="0"/>
          <w:numId w:val="8"/>
        </w:numPr>
        <w:rPr>
          <w:rFonts w:ascii="Arial" w:hAnsi="Arial" w:cs="Arial"/>
        </w:rPr>
      </w:pPr>
      <w:r w:rsidRPr="00EB2F1A">
        <w:rPr>
          <w:rFonts w:ascii="Arial" w:hAnsi="Arial" w:cs="Arial"/>
        </w:rPr>
        <w:t xml:space="preserve">Debe ser un </w:t>
      </w:r>
      <w:r w:rsidRPr="00EB2F1A">
        <w:rPr>
          <w:rFonts w:ascii="Arial" w:hAnsi="Arial" w:cs="Arial"/>
          <w:b/>
          <w:bCs/>
        </w:rPr>
        <w:t>plan inclusivo y equitativo</w:t>
      </w:r>
      <w:r w:rsidRPr="00EB2F1A">
        <w:rPr>
          <w:rFonts w:ascii="Arial" w:hAnsi="Arial" w:cs="Arial"/>
        </w:rPr>
        <w:t>, que considere las limitaciones de acceso a recursos tecnológicos y la posible falta de exposición al inglés fuera del aula para muchos estudiantes.</w:t>
      </w:r>
    </w:p>
    <w:p w14:paraId="77DD364C" w14:textId="77777777" w:rsidR="00D75B10" w:rsidRPr="00EB2F1A" w:rsidRDefault="00D75B10" w:rsidP="00425E4B">
      <w:pPr>
        <w:pStyle w:val="NormalWeb"/>
        <w:numPr>
          <w:ilvl w:val="0"/>
          <w:numId w:val="8"/>
        </w:numPr>
        <w:rPr>
          <w:rFonts w:ascii="Arial" w:hAnsi="Arial" w:cs="Arial"/>
        </w:rPr>
      </w:pPr>
      <w:r w:rsidRPr="00EB2F1A">
        <w:rPr>
          <w:rFonts w:ascii="Arial" w:hAnsi="Arial" w:cs="Arial"/>
        </w:rPr>
        <w:t xml:space="preserve">Debe </w:t>
      </w:r>
      <w:r w:rsidRPr="00EB2F1A">
        <w:rPr>
          <w:rFonts w:ascii="Arial" w:hAnsi="Arial" w:cs="Arial"/>
          <w:b/>
          <w:bCs/>
        </w:rPr>
        <w:t>integrar el contexto local y cultural</w:t>
      </w:r>
      <w:r w:rsidRPr="00EB2F1A">
        <w:rPr>
          <w:rFonts w:ascii="Arial" w:hAnsi="Arial" w:cs="Arial"/>
        </w:rPr>
        <w:t xml:space="preserve"> de Salgar en la enseñanza del inglés (</w:t>
      </w:r>
      <w:proofErr w:type="spellStart"/>
      <w:r w:rsidRPr="00EB2F1A">
        <w:rPr>
          <w:rFonts w:ascii="Arial" w:hAnsi="Arial" w:cs="Arial"/>
        </w:rPr>
        <w:t>e.g</w:t>
      </w:r>
      <w:proofErr w:type="spellEnd"/>
      <w:r w:rsidRPr="00EB2F1A">
        <w:rPr>
          <w:rFonts w:ascii="Arial" w:hAnsi="Arial" w:cs="Arial"/>
        </w:rPr>
        <w:t>., describir el café, las fiestas locales, los paisajes) para hacer el aprendizaje más relevante y significativo.</w:t>
      </w:r>
    </w:p>
    <w:p w14:paraId="7C78EF00" w14:textId="77777777" w:rsidR="00D75B10" w:rsidRPr="00EB2F1A" w:rsidRDefault="00D75B10" w:rsidP="00425E4B">
      <w:pPr>
        <w:pStyle w:val="NormalWeb"/>
        <w:numPr>
          <w:ilvl w:val="0"/>
          <w:numId w:val="8"/>
        </w:numPr>
        <w:rPr>
          <w:rFonts w:ascii="Arial" w:hAnsi="Arial" w:cs="Arial"/>
        </w:rPr>
      </w:pPr>
      <w:r w:rsidRPr="00EB2F1A">
        <w:rPr>
          <w:rFonts w:ascii="Arial" w:hAnsi="Arial" w:cs="Arial"/>
        </w:rPr>
        <w:t xml:space="preserve">Debe enfocarse en </w:t>
      </w:r>
      <w:r w:rsidRPr="00EB2F1A">
        <w:rPr>
          <w:rFonts w:ascii="Arial" w:hAnsi="Arial" w:cs="Arial"/>
          <w:b/>
          <w:bCs/>
        </w:rPr>
        <w:t>desarrollar competencias comunicativas funcionales</w:t>
      </w:r>
      <w:r w:rsidRPr="00EB2F1A">
        <w:rPr>
          <w:rFonts w:ascii="Arial" w:hAnsi="Arial" w:cs="Arial"/>
        </w:rPr>
        <w:t xml:space="preserve"> que sean útiles tanto para la proyección académica y laboral global como para la interacción en un contexto local (</w:t>
      </w:r>
      <w:proofErr w:type="spellStart"/>
      <w:r w:rsidRPr="00EB2F1A">
        <w:rPr>
          <w:rFonts w:ascii="Arial" w:hAnsi="Arial" w:cs="Arial"/>
        </w:rPr>
        <w:t>e.g</w:t>
      </w:r>
      <w:proofErr w:type="spellEnd"/>
      <w:r w:rsidRPr="00EB2F1A">
        <w:rPr>
          <w:rFonts w:ascii="Arial" w:hAnsi="Arial" w:cs="Arial"/>
        </w:rPr>
        <w:t>., con turistas, o en el sector agroindustrial).</w:t>
      </w:r>
    </w:p>
    <w:p w14:paraId="3253B6B5" w14:textId="77777777" w:rsidR="00D75B10" w:rsidRPr="00EB2F1A" w:rsidRDefault="00D75B10" w:rsidP="00425E4B">
      <w:pPr>
        <w:pStyle w:val="NormalWeb"/>
        <w:numPr>
          <w:ilvl w:val="0"/>
          <w:numId w:val="8"/>
        </w:numPr>
        <w:jc w:val="both"/>
        <w:rPr>
          <w:rFonts w:ascii="Arial" w:hAnsi="Arial" w:cs="Arial"/>
        </w:rPr>
      </w:pPr>
      <w:r w:rsidRPr="00EB2F1A">
        <w:rPr>
          <w:rFonts w:ascii="Arial" w:hAnsi="Arial" w:cs="Arial"/>
        </w:rPr>
        <w:t xml:space="preserve">Debe buscar </w:t>
      </w:r>
      <w:r w:rsidRPr="00EB2F1A">
        <w:rPr>
          <w:rFonts w:ascii="Arial" w:hAnsi="Arial" w:cs="Arial"/>
          <w:b/>
          <w:bCs/>
        </w:rPr>
        <w:t>alianzas</w:t>
      </w:r>
      <w:r w:rsidRPr="00EB2F1A">
        <w:rPr>
          <w:rFonts w:ascii="Arial" w:hAnsi="Arial" w:cs="Arial"/>
        </w:rPr>
        <w:t xml:space="preserve"> con la comunidad, empresas locales (cafeteras, turísticas) y otras instituciones para enriquecer las experiencias de aprendizaje del inglés y mostrar su aplicabilidad real.</w:t>
      </w:r>
    </w:p>
    <w:p w14:paraId="509501A3" w14:textId="09313196" w:rsidR="00D75B10" w:rsidRPr="00EB2F1A" w:rsidRDefault="00D75B10" w:rsidP="00EB2F1A">
      <w:pPr>
        <w:pStyle w:val="NormalWeb"/>
        <w:spacing w:after="0" w:afterAutospacing="0"/>
        <w:jc w:val="both"/>
        <w:rPr>
          <w:rFonts w:ascii="Arial" w:hAnsi="Arial" w:cs="Arial"/>
        </w:rPr>
      </w:pPr>
      <w:r w:rsidRPr="00EB2F1A">
        <w:rPr>
          <w:rFonts w:ascii="Arial" w:hAnsi="Arial" w:cs="Arial"/>
        </w:rPr>
        <w:t xml:space="preserve">Este análisis contextual permitirá que el plan de inglés sea pertinente, efectivo y sostenible para </w:t>
      </w:r>
      <w:r w:rsidR="005E23D6" w:rsidRPr="00EB2F1A">
        <w:rPr>
          <w:rFonts w:ascii="Arial" w:hAnsi="Arial" w:cs="Arial"/>
        </w:rPr>
        <w:t>la I.E.</w:t>
      </w:r>
      <w:r w:rsidRPr="00EB2F1A">
        <w:rPr>
          <w:rFonts w:ascii="Arial" w:hAnsi="Arial" w:cs="Arial"/>
        </w:rPr>
        <w:t xml:space="preserve"> Julio Restrepo y la comunidad de Salgar.</w:t>
      </w:r>
    </w:p>
    <w:p w14:paraId="7DE84EF6" w14:textId="77777777" w:rsidR="006F5622" w:rsidRPr="00EB2F1A" w:rsidRDefault="006F5622" w:rsidP="00EB2F1A">
      <w:pPr>
        <w:spacing w:after="0" w:line="240" w:lineRule="auto"/>
        <w:jc w:val="both"/>
        <w:rPr>
          <w:rFonts w:cs="Arial"/>
          <w:szCs w:val="24"/>
        </w:rPr>
      </w:pPr>
    </w:p>
    <w:p w14:paraId="1CC87EF6" w14:textId="77777777" w:rsidR="00D92162" w:rsidRPr="00EB2F1A" w:rsidRDefault="00D92162" w:rsidP="00EB2F1A">
      <w:pPr>
        <w:spacing w:before="100" w:beforeAutospacing="1" w:after="100" w:afterAutospacing="1" w:line="240" w:lineRule="auto"/>
        <w:jc w:val="both"/>
        <w:outlineLvl w:val="1"/>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Contexto Disciplinar del Área de Inglés</w:t>
      </w:r>
    </w:p>
    <w:p w14:paraId="52BB629B"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El área de inglés, en el marco de la educación contemporánea, trasciende la mera enseñanza de un idioma. Se configura como una </w:t>
      </w:r>
      <w:r w:rsidRPr="00EB2F1A">
        <w:rPr>
          <w:rFonts w:eastAsia="Times New Roman" w:cs="Arial"/>
          <w:b/>
          <w:bCs/>
          <w:kern w:val="0"/>
          <w:szCs w:val="24"/>
          <w:lang w:eastAsia="es-CO"/>
          <w14:ligatures w14:val="none"/>
        </w:rPr>
        <w:t>disciplina que integra diversas ramas del conocimiento</w:t>
      </w:r>
      <w:r w:rsidRPr="00EB2F1A">
        <w:rPr>
          <w:rFonts w:eastAsia="Times New Roman" w:cs="Arial"/>
          <w:kern w:val="0"/>
          <w:szCs w:val="24"/>
          <w:lang w:eastAsia="es-CO"/>
          <w14:ligatures w14:val="none"/>
        </w:rPr>
        <w:t xml:space="preserve"> para desarrollar una competencia comunicativa integral, no solo lingüística, sino también cultural, intercultural y pragmática. Su estudio se fundamenta en principios de lingüística aplicada, pedagogía, psicología cognitiva y sociolingüística.</w:t>
      </w:r>
    </w:p>
    <w:p w14:paraId="79C2B9D5"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A continuación, se detalla el contexto disciplinar del área de inglés:</w:t>
      </w:r>
    </w:p>
    <w:p w14:paraId="3E60254D" w14:textId="77777777" w:rsidR="00D92162" w:rsidRPr="00EB2F1A" w:rsidRDefault="00D92162"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 w:val="27"/>
          <w:szCs w:val="27"/>
          <w:lang w:eastAsia="es-CO"/>
          <w14:ligatures w14:val="none"/>
        </w:rPr>
        <w:t xml:space="preserve">1. </w:t>
      </w:r>
      <w:r w:rsidRPr="00EB2F1A">
        <w:rPr>
          <w:rFonts w:eastAsia="Times New Roman" w:cs="Arial"/>
          <w:b/>
          <w:bCs/>
          <w:kern w:val="0"/>
          <w:szCs w:val="24"/>
          <w:lang w:eastAsia="es-CO"/>
          <w14:ligatures w14:val="none"/>
        </w:rPr>
        <w:t>Lingüística Aplicada y Adquisición de Segundas Lenguas (ASL)</w:t>
      </w:r>
    </w:p>
    <w:p w14:paraId="0983DDCF"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El núcleo del área de inglés radica en la </w:t>
      </w:r>
      <w:r w:rsidRPr="00EB2F1A">
        <w:rPr>
          <w:rFonts w:eastAsia="Times New Roman" w:cs="Arial"/>
          <w:b/>
          <w:bCs/>
          <w:kern w:val="0"/>
          <w:szCs w:val="24"/>
          <w:lang w:eastAsia="es-CO"/>
          <w14:ligatures w14:val="none"/>
        </w:rPr>
        <w:t>lingüística aplicada</w:t>
      </w:r>
      <w:r w:rsidRPr="00EB2F1A">
        <w:rPr>
          <w:rFonts w:eastAsia="Times New Roman" w:cs="Arial"/>
          <w:kern w:val="0"/>
          <w:szCs w:val="24"/>
          <w:lang w:eastAsia="es-CO"/>
          <w14:ligatures w14:val="none"/>
        </w:rPr>
        <w:t>, que es el estudio científico del lenguaje con el objetivo de resolver problemas prácticos del mundo real, siendo la enseñanza y el aprendizaje de lenguas extranjeras su campo más prominente. Esto implica:</w:t>
      </w:r>
    </w:p>
    <w:p w14:paraId="22E0F1B8" w14:textId="77777777" w:rsidR="00D92162" w:rsidRPr="00EB2F1A" w:rsidRDefault="00D92162" w:rsidP="00425E4B">
      <w:pPr>
        <w:numPr>
          <w:ilvl w:val="0"/>
          <w:numId w:val="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Teorías de Adquisición de Segundas Lenguas (ASL):</w:t>
      </w:r>
      <w:r w:rsidRPr="00EB2F1A">
        <w:rPr>
          <w:rFonts w:eastAsia="Times New Roman" w:cs="Arial"/>
          <w:kern w:val="0"/>
          <w:szCs w:val="24"/>
          <w:lang w:eastAsia="es-CO"/>
          <w14:ligatures w14:val="none"/>
        </w:rPr>
        <w:t xml:space="preserve"> El área se basa en cómo los individuos adquieren una lengua diferente a su lengua materna. Esto incluye teorías como la Hipótesis del Input Comprensible (</w:t>
      </w:r>
      <w:proofErr w:type="spellStart"/>
      <w:r w:rsidRPr="00EB2F1A">
        <w:rPr>
          <w:rFonts w:eastAsia="Times New Roman" w:cs="Arial"/>
          <w:kern w:val="0"/>
          <w:szCs w:val="24"/>
          <w:lang w:eastAsia="es-CO"/>
          <w14:ligatures w14:val="none"/>
        </w:rPr>
        <w:t>Krashen</w:t>
      </w:r>
      <w:proofErr w:type="spellEnd"/>
      <w:r w:rsidRPr="00EB2F1A">
        <w:rPr>
          <w:rFonts w:eastAsia="Times New Roman" w:cs="Arial"/>
          <w:kern w:val="0"/>
          <w:szCs w:val="24"/>
          <w:lang w:eastAsia="es-CO"/>
          <w14:ligatures w14:val="none"/>
        </w:rPr>
        <w:t>), la Teoría del Output (</w:t>
      </w:r>
      <w:proofErr w:type="spellStart"/>
      <w:r w:rsidRPr="00EB2F1A">
        <w:rPr>
          <w:rFonts w:eastAsia="Times New Roman" w:cs="Arial"/>
          <w:kern w:val="0"/>
          <w:szCs w:val="24"/>
          <w:lang w:eastAsia="es-CO"/>
          <w14:ligatures w14:val="none"/>
        </w:rPr>
        <w:t>Swain</w:t>
      </w:r>
      <w:proofErr w:type="spellEnd"/>
      <w:r w:rsidRPr="00EB2F1A">
        <w:rPr>
          <w:rFonts w:eastAsia="Times New Roman" w:cs="Arial"/>
          <w:kern w:val="0"/>
          <w:szCs w:val="24"/>
          <w:lang w:eastAsia="es-CO"/>
          <w14:ligatures w14:val="none"/>
        </w:rPr>
        <w:t xml:space="preserve">), la </w:t>
      </w:r>
      <w:proofErr w:type="spellStart"/>
      <w:r w:rsidRPr="00EB2F1A">
        <w:rPr>
          <w:rFonts w:eastAsia="Times New Roman" w:cs="Arial"/>
          <w:kern w:val="0"/>
          <w:szCs w:val="24"/>
          <w:lang w:eastAsia="es-CO"/>
          <w14:ligatures w14:val="none"/>
        </w:rPr>
        <w:lastRenderedPageBreak/>
        <w:t>interlengua</w:t>
      </w:r>
      <w:proofErr w:type="spellEnd"/>
      <w:r w:rsidRPr="00EB2F1A">
        <w:rPr>
          <w:rFonts w:eastAsia="Times New Roman" w:cs="Arial"/>
          <w:kern w:val="0"/>
          <w:szCs w:val="24"/>
          <w:lang w:eastAsia="es-CO"/>
          <w14:ligatures w14:val="none"/>
        </w:rPr>
        <w:t xml:space="preserve"> y la importancia de la interacción y la negociación de significado. Estas teorías informan las metodologías de enseñanza, promoviendo ambientes ricos en exposición y uso significativo del idioma.</w:t>
      </w:r>
    </w:p>
    <w:p w14:paraId="2AA5D711" w14:textId="77777777" w:rsidR="00D92162" w:rsidRPr="00EB2F1A" w:rsidRDefault="00D92162" w:rsidP="00425E4B">
      <w:pPr>
        <w:numPr>
          <w:ilvl w:val="0"/>
          <w:numId w:val="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Análisis del Discurso y la Pragmática:</w:t>
      </w:r>
      <w:r w:rsidRPr="00EB2F1A">
        <w:rPr>
          <w:rFonts w:eastAsia="Times New Roman" w:cs="Arial"/>
          <w:kern w:val="0"/>
          <w:szCs w:val="24"/>
          <w:lang w:eastAsia="es-CO"/>
          <w14:ligatures w14:val="none"/>
        </w:rPr>
        <w:t xml:space="preserve"> No se trata solo de saber palabras y reglas, sino de entender cómo se usa el lenguaje en contextos reales. La pragmática explora cómo el contexto influye en el significado y cómo se usan las intenciones comunicativas (p. ej., pedir, sugerir, persuadir). El análisis del discurso estudia cómo las oraciones se conectan para formar textos coherentes y cómo se construye el significado en la interacción.</w:t>
      </w:r>
    </w:p>
    <w:p w14:paraId="37387BFF" w14:textId="77777777" w:rsidR="00D92162" w:rsidRPr="00EB2F1A" w:rsidRDefault="00D92162" w:rsidP="00425E4B">
      <w:pPr>
        <w:numPr>
          <w:ilvl w:val="0"/>
          <w:numId w:val="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Fonética y Fonología:</w:t>
      </w:r>
      <w:r w:rsidRPr="00EB2F1A">
        <w:rPr>
          <w:rFonts w:eastAsia="Times New Roman" w:cs="Arial"/>
          <w:kern w:val="0"/>
          <w:szCs w:val="24"/>
          <w:lang w:eastAsia="es-CO"/>
          <w14:ligatures w14:val="none"/>
        </w:rPr>
        <w:t xml:space="preserve"> El estudio de los sonidos del inglés y cómo se organizan para formar patrones de pronunciación comprensibles.</w:t>
      </w:r>
    </w:p>
    <w:p w14:paraId="0CF9B0CB" w14:textId="77777777" w:rsidR="00D92162" w:rsidRPr="00EB2F1A" w:rsidRDefault="00D92162"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2. Pedagogía y Didáctica de las Lenguas</w:t>
      </w:r>
    </w:p>
    <w:p w14:paraId="62001657"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Esta dimensión se enfoca en el "cómo" de la enseñanza. Se nutre de la pedagogía general y la adapta a las especificidades del aprendizaje de idiomas:</w:t>
      </w:r>
    </w:p>
    <w:p w14:paraId="3865E318" w14:textId="77777777" w:rsidR="00D92162" w:rsidRPr="00EB2F1A" w:rsidRDefault="00D92162" w:rsidP="00425E4B">
      <w:pPr>
        <w:numPr>
          <w:ilvl w:val="0"/>
          <w:numId w:val="1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 xml:space="preserve">Enfoque Comunicativo (CLT - </w:t>
      </w:r>
      <w:proofErr w:type="spellStart"/>
      <w:r w:rsidRPr="00EB2F1A">
        <w:rPr>
          <w:rFonts w:eastAsia="Times New Roman" w:cs="Arial"/>
          <w:b/>
          <w:bCs/>
          <w:kern w:val="0"/>
          <w:szCs w:val="24"/>
          <w:lang w:eastAsia="es-CO"/>
          <w14:ligatures w14:val="none"/>
        </w:rPr>
        <w:t>Communicative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Language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Teaching</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Es el paradigma dominante, que prioriza el desarrollo de la </w:t>
      </w:r>
      <w:r w:rsidRPr="00EB2F1A">
        <w:rPr>
          <w:rFonts w:eastAsia="Times New Roman" w:cs="Arial"/>
          <w:b/>
          <w:bCs/>
          <w:kern w:val="0"/>
          <w:szCs w:val="24"/>
          <w:lang w:eastAsia="es-CO"/>
          <w14:ligatures w14:val="none"/>
        </w:rPr>
        <w:t>competencia comunicativa</w:t>
      </w:r>
      <w:r w:rsidRPr="00EB2F1A">
        <w:rPr>
          <w:rFonts w:eastAsia="Times New Roman" w:cs="Arial"/>
          <w:kern w:val="0"/>
          <w:szCs w:val="24"/>
          <w:lang w:eastAsia="es-CO"/>
          <w14:ligatures w14:val="none"/>
        </w:rPr>
        <w:t xml:space="preserve"> sobre el conocimiento explícito de reglas gramaticales. Busca que los estudiantes puedan usar el idioma para interactuar y lograr propósitos reales, enfatizando la fluidez y la precisión en contextos significativos.</w:t>
      </w:r>
    </w:p>
    <w:p w14:paraId="37C5E13E" w14:textId="77777777" w:rsidR="00D92162" w:rsidRPr="00EB2F1A" w:rsidRDefault="00D92162" w:rsidP="00425E4B">
      <w:pPr>
        <w:numPr>
          <w:ilvl w:val="0"/>
          <w:numId w:val="1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 xml:space="preserve">Enfoques Basados en Tareas (TBLT - </w:t>
      </w:r>
      <w:proofErr w:type="spellStart"/>
      <w:r w:rsidRPr="00EB2F1A">
        <w:rPr>
          <w:rFonts w:eastAsia="Times New Roman" w:cs="Arial"/>
          <w:b/>
          <w:bCs/>
          <w:kern w:val="0"/>
          <w:szCs w:val="24"/>
          <w:lang w:eastAsia="es-CO"/>
          <w14:ligatures w14:val="none"/>
        </w:rPr>
        <w:t>Task-Based</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Language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Teaching</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Derivado del CLT, propone que el aprendizaje ocurre al realizar tareas auténticas en inglés que requieren la negociación de significado y la interacción, como planificar un evento, resolver un problema o hacer una presentación.</w:t>
      </w:r>
    </w:p>
    <w:p w14:paraId="3D5ED2FA" w14:textId="77777777" w:rsidR="00D92162" w:rsidRPr="00EB2F1A" w:rsidRDefault="00D92162" w:rsidP="00425E4B">
      <w:pPr>
        <w:numPr>
          <w:ilvl w:val="0"/>
          <w:numId w:val="1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Uso de Tecnologías de la Información y Comunicación (TIC):</w:t>
      </w:r>
      <w:r w:rsidRPr="00EB2F1A">
        <w:rPr>
          <w:rFonts w:eastAsia="Times New Roman" w:cs="Arial"/>
          <w:kern w:val="0"/>
          <w:szCs w:val="24"/>
          <w:lang w:eastAsia="es-CO"/>
          <w14:ligatures w14:val="none"/>
        </w:rPr>
        <w:t xml:space="preserve"> La disciplina incorpora herramientas digitales para el acceso a recursos auténticos (videos, podcasts, sitios web), la práctica interactiva y la colaboración, reconociendo el papel de la tecnología en la exposición y el uso del inglés.</w:t>
      </w:r>
    </w:p>
    <w:p w14:paraId="79D09749" w14:textId="77777777" w:rsidR="00D92162" w:rsidRPr="00EB2F1A" w:rsidRDefault="00D92162" w:rsidP="00425E4B">
      <w:pPr>
        <w:numPr>
          <w:ilvl w:val="0"/>
          <w:numId w:val="1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Evaluación Formativa y Sumativa:</w:t>
      </w:r>
      <w:r w:rsidRPr="00EB2F1A">
        <w:rPr>
          <w:rFonts w:eastAsia="Times New Roman" w:cs="Arial"/>
          <w:kern w:val="0"/>
          <w:szCs w:val="24"/>
          <w:lang w:eastAsia="es-CO"/>
          <w14:ligatures w14:val="none"/>
        </w:rPr>
        <w:t xml:space="preserve"> Desarrollo de instrumentos y estrategias para medir el progreso de los estudiantes en las cuatro habilidades (lectura, escritura, habla, escucha) y la competencia intercultural.</w:t>
      </w:r>
    </w:p>
    <w:p w14:paraId="5248BCE3" w14:textId="77777777" w:rsidR="00D92162" w:rsidRPr="00EB2F1A" w:rsidRDefault="00D92162"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3. Sociolingüística y Competencia Intercultural</w:t>
      </w:r>
    </w:p>
    <w:p w14:paraId="4B83238F"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inglés no es solo un código lingüístico, sino también un vehículo de cultura. Esta dimensión aborda:</w:t>
      </w:r>
    </w:p>
    <w:p w14:paraId="00F80FA7" w14:textId="77777777" w:rsidR="00D92162" w:rsidRPr="00EB2F1A" w:rsidRDefault="00D92162" w:rsidP="00425E4B">
      <w:pPr>
        <w:numPr>
          <w:ilvl w:val="0"/>
          <w:numId w:val="1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Variedades del Inglés:</w:t>
      </w:r>
      <w:r w:rsidRPr="00EB2F1A">
        <w:rPr>
          <w:rFonts w:eastAsia="Times New Roman" w:cs="Arial"/>
          <w:kern w:val="0"/>
          <w:szCs w:val="24"/>
          <w:lang w:eastAsia="es-CO"/>
          <w14:ligatures w14:val="none"/>
        </w:rPr>
        <w:t xml:space="preserve"> Reconocimiento de que el inglés es una lengua global con múltiples acentos y variedades (inglés británico, americano, australiano, etc.), y la importancia de la comprensibilidad mutua.</w:t>
      </w:r>
    </w:p>
    <w:p w14:paraId="477D1FF5" w14:textId="77777777" w:rsidR="00D92162" w:rsidRPr="00EB2F1A" w:rsidRDefault="00D92162" w:rsidP="00425E4B">
      <w:pPr>
        <w:numPr>
          <w:ilvl w:val="0"/>
          <w:numId w:val="1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 Intercultural:</w:t>
      </w:r>
      <w:r w:rsidRPr="00EB2F1A">
        <w:rPr>
          <w:rFonts w:eastAsia="Times New Roman" w:cs="Arial"/>
          <w:kern w:val="0"/>
          <w:szCs w:val="24"/>
          <w:lang w:eastAsia="es-CO"/>
          <w14:ligatures w14:val="none"/>
        </w:rPr>
        <w:t xml:space="preserve"> La capacidad de entender y navegar las diferencias culturales que subyacen al uso del idioma. Implica desarrollar empatía, respeto por otras </w:t>
      </w:r>
      <w:r w:rsidRPr="00EB2F1A">
        <w:rPr>
          <w:rFonts w:eastAsia="Times New Roman" w:cs="Arial"/>
          <w:kern w:val="0"/>
          <w:szCs w:val="24"/>
          <w:lang w:eastAsia="es-CO"/>
          <w14:ligatures w14:val="none"/>
        </w:rPr>
        <w:lastRenderedPageBreak/>
        <w:t>culturas y conciencia de cómo la propia cultura influye en la comunicación. Esto es vital para un uso efectivo y apropiado del inglés en contextos internacionales.</w:t>
      </w:r>
    </w:p>
    <w:p w14:paraId="263FCCE1" w14:textId="77777777" w:rsidR="00D92162" w:rsidRPr="00EB2F1A" w:rsidRDefault="00D92162" w:rsidP="00425E4B">
      <w:pPr>
        <w:numPr>
          <w:ilvl w:val="0"/>
          <w:numId w:val="1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 xml:space="preserve">Multilingüismo y </w:t>
      </w:r>
      <w:proofErr w:type="spellStart"/>
      <w:r w:rsidRPr="00EB2F1A">
        <w:rPr>
          <w:rFonts w:eastAsia="Times New Roman" w:cs="Arial"/>
          <w:b/>
          <w:bCs/>
          <w:kern w:val="0"/>
          <w:szCs w:val="24"/>
          <w:lang w:eastAsia="es-CO"/>
          <w14:ligatures w14:val="none"/>
        </w:rPr>
        <w:t>Multimodalidad</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Reconocimiento de que el inglés coexiste con otras lenguas y de que la comunicación moderna integra diversos modos (texto, imagen, audio, video).</w:t>
      </w:r>
    </w:p>
    <w:p w14:paraId="78A38EA1" w14:textId="77777777" w:rsidR="00D92162" w:rsidRPr="00EB2F1A" w:rsidRDefault="00D92162"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4. Psicología Cognitiva y del Aprendizaje</w:t>
      </w:r>
    </w:p>
    <w:p w14:paraId="35A3ADDA" w14:textId="77777777" w:rsidR="00D92162" w:rsidRPr="00EB2F1A" w:rsidRDefault="00D92162"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Esta área aporta conocimientos sobre cómo funciona el cerebro en el proceso de aprendizaje:</w:t>
      </w:r>
    </w:p>
    <w:p w14:paraId="6351454E" w14:textId="77777777" w:rsidR="00D92162" w:rsidRPr="00EB2F1A" w:rsidRDefault="00D92162" w:rsidP="00425E4B">
      <w:pPr>
        <w:numPr>
          <w:ilvl w:val="0"/>
          <w:numId w:val="1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Memoria y Retención:</w:t>
      </w:r>
      <w:r w:rsidRPr="00EB2F1A">
        <w:rPr>
          <w:rFonts w:eastAsia="Times New Roman" w:cs="Arial"/>
          <w:kern w:val="0"/>
          <w:szCs w:val="24"/>
          <w:lang w:eastAsia="es-CO"/>
          <w14:ligatures w14:val="none"/>
        </w:rPr>
        <w:t xml:space="preserve"> Estrategias para optimizar la memorización de vocabulario y estructuras.</w:t>
      </w:r>
    </w:p>
    <w:p w14:paraId="3FDCBB9F" w14:textId="77777777" w:rsidR="00D92162" w:rsidRPr="00EB2F1A" w:rsidRDefault="00D92162" w:rsidP="00425E4B">
      <w:pPr>
        <w:numPr>
          <w:ilvl w:val="0"/>
          <w:numId w:val="1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Motivación y Actitud:</w:t>
      </w:r>
      <w:r w:rsidRPr="00EB2F1A">
        <w:rPr>
          <w:rFonts w:eastAsia="Times New Roman" w:cs="Arial"/>
          <w:kern w:val="0"/>
          <w:szCs w:val="24"/>
          <w:lang w:eastAsia="es-CO"/>
          <w14:ligatures w14:val="none"/>
        </w:rPr>
        <w:t xml:space="preserve"> La importancia de generar un ambiente positivo que fomente el interés y reduzca la ansiedad ante el aprendizaje de un nuevo idioma.</w:t>
      </w:r>
    </w:p>
    <w:p w14:paraId="12168706" w14:textId="77777777" w:rsidR="00D92162" w:rsidRPr="00EB2F1A" w:rsidRDefault="00D92162" w:rsidP="00425E4B">
      <w:pPr>
        <w:numPr>
          <w:ilvl w:val="0"/>
          <w:numId w:val="1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Estrategias de Aprendizaje:</w:t>
      </w:r>
      <w:r w:rsidRPr="00EB2F1A">
        <w:rPr>
          <w:rFonts w:eastAsia="Times New Roman" w:cs="Arial"/>
          <w:kern w:val="0"/>
          <w:szCs w:val="24"/>
          <w:lang w:eastAsia="es-CO"/>
          <w14:ligatures w14:val="none"/>
        </w:rPr>
        <w:t xml:space="preserve"> Enseñar a los estudiantes a "aprender a aprender" inglés, promoviendo la autonomía y la </w:t>
      </w:r>
      <w:proofErr w:type="spellStart"/>
      <w:r w:rsidRPr="00EB2F1A">
        <w:rPr>
          <w:rFonts w:eastAsia="Times New Roman" w:cs="Arial"/>
          <w:kern w:val="0"/>
          <w:szCs w:val="24"/>
          <w:lang w:eastAsia="es-CO"/>
          <w14:ligatures w14:val="none"/>
        </w:rPr>
        <w:t>metacognición</w:t>
      </w:r>
      <w:proofErr w:type="spellEnd"/>
      <w:r w:rsidRPr="00EB2F1A">
        <w:rPr>
          <w:rFonts w:eastAsia="Times New Roman" w:cs="Arial"/>
          <w:kern w:val="0"/>
          <w:szCs w:val="24"/>
          <w:lang w:eastAsia="es-CO"/>
          <w14:ligatures w14:val="none"/>
        </w:rPr>
        <w:t>.</w:t>
      </w:r>
    </w:p>
    <w:p w14:paraId="0546B6DE" w14:textId="77777777" w:rsidR="00D92162" w:rsidRPr="00EB2F1A" w:rsidRDefault="00D92162" w:rsidP="00EB2F1A">
      <w:pPr>
        <w:spacing w:before="100" w:beforeAutospacing="1" w:after="100" w:afterAutospacing="1" w:line="240" w:lineRule="auto"/>
        <w:jc w:val="both"/>
        <w:rPr>
          <w:rFonts w:eastAsia="Times New Roman" w:cs="Arial"/>
          <w:b/>
          <w:bCs/>
          <w:kern w:val="0"/>
          <w:szCs w:val="24"/>
          <w:lang w:eastAsia="es-CO"/>
          <w14:ligatures w14:val="none"/>
        </w:rPr>
      </w:pPr>
      <w:r w:rsidRPr="00EB2F1A">
        <w:rPr>
          <w:rFonts w:eastAsia="Times New Roman" w:cs="Arial"/>
          <w:kern w:val="0"/>
          <w:szCs w:val="24"/>
          <w:lang w:eastAsia="es-CO"/>
          <w14:ligatures w14:val="none"/>
        </w:rPr>
        <w:t xml:space="preserve">En síntesis, el área de inglés es una </w:t>
      </w:r>
      <w:r w:rsidRPr="00EB2F1A">
        <w:rPr>
          <w:rFonts w:eastAsia="Times New Roman" w:cs="Arial"/>
          <w:b/>
          <w:bCs/>
          <w:kern w:val="0"/>
          <w:szCs w:val="24"/>
          <w:lang w:eastAsia="es-CO"/>
          <w14:ligatures w14:val="none"/>
        </w:rPr>
        <w:t>disciplina compleja y dinámica</w:t>
      </w:r>
      <w:r w:rsidRPr="00EB2F1A">
        <w:rPr>
          <w:rFonts w:eastAsia="Times New Roman" w:cs="Arial"/>
          <w:kern w:val="0"/>
          <w:szCs w:val="24"/>
          <w:lang w:eastAsia="es-CO"/>
          <w14:ligatures w14:val="none"/>
        </w:rPr>
        <w:t xml:space="preserve"> que va más allá de la gramática y el vocabulario. Se trata de un campo interdisciplinario que busca empoderar a los estudiantes con las herramientas lingüísticas y culturales necesarias para navegar y participar activamente en un mundo cada vez más interconectado, preparándolos no solo para comunicarse, sino para </w:t>
      </w:r>
      <w:r w:rsidRPr="00EB2F1A">
        <w:rPr>
          <w:rFonts w:eastAsia="Times New Roman" w:cs="Arial"/>
          <w:b/>
          <w:bCs/>
          <w:kern w:val="0"/>
          <w:szCs w:val="24"/>
          <w:lang w:eastAsia="es-CO"/>
          <w14:ligatures w14:val="none"/>
        </w:rPr>
        <w:t>pensar críticamente, resolver problemas y entender diversas perspectivas globales a través de la lengua inglesa.</w:t>
      </w:r>
    </w:p>
    <w:p w14:paraId="3929A10C" w14:textId="77777777" w:rsidR="004635F0" w:rsidRPr="00EB2F1A" w:rsidRDefault="004635F0" w:rsidP="00EB2F1A">
      <w:pPr>
        <w:spacing w:before="100" w:beforeAutospacing="1" w:after="0" w:line="240" w:lineRule="auto"/>
        <w:jc w:val="both"/>
        <w:rPr>
          <w:rFonts w:eastAsia="Times New Roman" w:cs="Arial"/>
          <w:b/>
          <w:bCs/>
          <w:kern w:val="0"/>
          <w:szCs w:val="24"/>
          <w:lang w:eastAsia="es-CO"/>
          <w14:ligatures w14:val="none"/>
        </w:rPr>
      </w:pPr>
    </w:p>
    <w:p w14:paraId="2D8DC8AB" w14:textId="77777777" w:rsidR="00671858" w:rsidRPr="00EB2F1A" w:rsidRDefault="00671858" w:rsidP="00EB2F1A">
      <w:pPr>
        <w:spacing w:line="240" w:lineRule="auto"/>
        <w:ind w:left="461"/>
        <w:jc w:val="both"/>
        <w:rPr>
          <w:rFonts w:eastAsia="Arial" w:cs="Arial"/>
          <w:b/>
          <w:bCs/>
          <w:szCs w:val="24"/>
        </w:rPr>
      </w:pPr>
      <w:r w:rsidRPr="00EB2F1A">
        <w:rPr>
          <w:rFonts w:eastAsia="Arial" w:cs="Arial"/>
          <w:b/>
          <w:bCs/>
          <w:spacing w:val="-1"/>
          <w:szCs w:val="24"/>
        </w:rPr>
        <w:t>6</w:t>
      </w:r>
      <w:r w:rsidRPr="00EB2F1A">
        <w:rPr>
          <w:rFonts w:eastAsia="Arial" w:cs="Arial"/>
          <w:b/>
          <w:bCs/>
          <w:szCs w:val="24"/>
        </w:rPr>
        <w:t xml:space="preserve">.  </w:t>
      </w:r>
      <w:r w:rsidRPr="00EB2F1A">
        <w:rPr>
          <w:rFonts w:eastAsia="Arial" w:cs="Arial"/>
          <w:b/>
          <w:bCs/>
          <w:spacing w:val="30"/>
          <w:szCs w:val="24"/>
        </w:rPr>
        <w:t xml:space="preserve"> </w:t>
      </w:r>
      <w:r w:rsidRPr="00EB2F1A">
        <w:rPr>
          <w:rFonts w:eastAsia="Arial" w:cs="Arial"/>
          <w:b/>
          <w:bCs/>
          <w:szCs w:val="24"/>
        </w:rPr>
        <w:t>ME</w:t>
      </w:r>
      <w:r w:rsidRPr="00EB2F1A">
        <w:rPr>
          <w:rFonts w:eastAsia="Arial" w:cs="Arial"/>
          <w:b/>
          <w:bCs/>
          <w:spacing w:val="1"/>
          <w:szCs w:val="24"/>
        </w:rPr>
        <w:t>TO</w:t>
      </w:r>
      <w:r w:rsidRPr="00EB2F1A">
        <w:rPr>
          <w:rFonts w:eastAsia="Arial" w:cs="Arial"/>
          <w:b/>
          <w:bCs/>
          <w:spacing w:val="-1"/>
          <w:szCs w:val="24"/>
        </w:rPr>
        <w:t>D</w:t>
      </w:r>
      <w:r w:rsidRPr="00EB2F1A">
        <w:rPr>
          <w:rFonts w:eastAsia="Arial" w:cs="Arial"/>
          <w:b/>
          <w:bCs/>
          <w:spacing w:val="1"/>
          <w:szCs w:val="24"/>
        </w:rPr>
        <w:t>O</w:t>
      </w:r>
      <w:r w:rsidRPr="00EB2F1A">
        <w:rPr>
          <w:rFonts w:eastAsia="Arial" w:cs="Arial"/>
          <w:b/>
          <w:bCs/>
          <w:spacing w:val="-1"/>
          <w:szCs w:val="24"/>
        </w:rPr>
        <w:t>L</w:t>
      </w:r>
      <w:r w:rsidRPr="00EB2F1A">
        <w:rPr>
          <w:rFonts w:eastAsia="Arial" w:cs="Arial"/>
          <w:b/>
          <w:bCs/>
          <w:spacing w:val="1"/>
          <w:szCs w:val="24"/>
        </w:rPr>
        <w:t>O</w:t>
      </w:r>
      <w:r w:rsidRPr="00EB2F1A">
        <w:rPr>
          <w:rFonts w:eastAsia="Arial" w:cs="Arial"/>
          <w:b/>
          <w:bCs/>
          <w:spacing w:val="-3"/>
          <w:szCs w:val="24"/>
        </w:rPr>
        <w:t>G</w:t>
      </w:r>
      <w:r w:rsidRPr="00EB2F1A">
        <w:rPr>
          <w:rFonts w:eastAsia="Arial" w:cs="Arial"/>
          <w:b/>
          <w:bCs/>
          <w:spacing w:val="1"/>
          <w:szCs w:val="24"/>
        </w:rPr>
        <w:t>I</w:t>
      </w:r>
      <w:r w:rsidRPr="00EB2F1A">
        <w:rPr>
          <w:rFonts w:eastAsia="Arial" w:cs="Arial"/>
          <w:b/>
          <w:bCs/>
          <w:szCs w:val="24"/>
        </w:rPr>
        <w:t>AS</w:t>
      </w:r>
      <w:r w:rsidRPr="00EB2F1A">
        <w:rPr>
          <w:rFonts w:eastAsia="Arial" w:cs="Arial"/>
          <w:b/>
          <w:bCs/>
          <w:spacing w:val="3"/>
          <w:szCs w:val="24"/>
        </w:rPr>
        <w:t xml:space="preserve"> </w:t>
      </w:r>
      <w:r w:rsidRPr="00EB2F1A">
        <w:rPr>
          <w:rFonts w:eastAsia="Arial" w:cs="Arial"/>
          <w:b/>
          <w:bCs/>
          <w:szCs w:val="24"/>
        </w:rPr>
        <w:t>Y</w:t>
      </w:r>
      <w:r w:rsidRPr="00EB2F1A">
        <w:rPr>
          <w:rFonts w:eastAsia="Arial" w:cs="Arial"/>
          <w:b/>
          <w:bCs/>
          <w:spacing w:val="1"/>
          <w:szCs w:val="24"/>
        </w:rPr>
        <w:t xml:space="preserve"> </w:t>
      </w:r>
      <w:r w:rsidRPr="00EB2F1A">
        <w:rPr>
          <w:rFonts w:eastAsia="Arial" w:cs="Arial"/>
          <w:b/>
          <w:bCs/>
          <w:szCs w:val="24"/>
        </w:rPr>
        <w:t>E</w:t>
      </w:r>
      <w:r w:rsidRPr="00EB2F1A">
        <w:rPr>
          <w:rFonts w:eastAsia="Arial" w:cs="Arial"/>
          <w:b/>
          <w:bCs/>
          <w:spacing w:val="-4"/>
          <w:szCs w:val="24"/>
        </w:rPr>
        <w:t>S</w:t>
      </w:r>
      <w:r w:rsidRPr="00EB2F1A">
        <w:rPr>
          <w:rFonts w:eastAsia="Arial" w:cs="Arial"/>
          <w:b/>
          <w:bCs/>
          <w:spacing w:val="1"/>
          <w:szCs w:val="24"/>
        </w:rPr>
        <w:t>T</w:t>
      </w:r>
      <w:r w:rsidRPr="00EB2F1A">
        <w:rPr>
          <w:rFonts w:eastAsia="Arial" w:cs="Arial"/>
          <w:b/>
          <w:bCs/>
          <w:spacing w:val="-1"/>
          <w:szCs w:val="24"/>
        </w:rPr>
        <w:t>R</w:t>
      </w:r>
      <w:r w:rsidRPr="00EB2F1A">
        <w:rPr>
          <w:rFonts w:eastAsia="Arial" w:cs="Arial"/>
          <w:b/>
          <w:bCs/>
          <w:szCs w:val="24"/>
        </w:rPr>
        <w:t>A</w:t>
      </w:r>
      <w:r w:rsidRPr="00EB2F1A">
        <w:rPr>
          <w:rFonts w:eastAsia="Arial" w:cs="Arial"/>
          <w:b/>
          <w:bCs/>
          <w:spacing w:val="1"/>
          <w:szCs w:val="24"/>
        </w:rPr>
        <w:t>T</w:t>
      </w:r>
      <w:r w:rsidRPr="00EB2F1A">
        <w:rPr>
          <w:rFonts w:eastAsia="Arial" w:cs="Arial"/>
          <w:b/>
          <w:bCs/>
          <w:szCs w:val="24"/>
        </w:rPr>
        <w:t>E</w:t>
      </w:r>
      <w:r w:rsidRPr="00EB2F1A">
        <w:rPr>
          <w:rFonts w:eastAsia="Arial" w:cs="Arial"/>
          <w:b/>
          <w:bCs/>
          <w:spacing w:val="1"/>
          <w:szCs w:val="24"/>
        </w:rPr>
        <w:t>GI</w:t>
      </w:r>
      <w:r w:rsidRPr="00EB2F1A">
        <w:rPr>
          <w:rFonts w:eastAsia="Arial" w:cs="Arial"/>
          <w:b/>
          <w:bCs/>
          <w:szCs w:val="24"/>
        </w:rPr>
        <w:t>AS</w:t>
      </w:r>
      <w:r w:rsidRPr="00EB2F1A">
        <w:rPr>
          <w:rFonts w:eastAsia="Arial" w:cs="Arial"/>
          <w:b/>
          <w:bCs/>
          <w:spacing w:val="-3"/>
          <w:szCs w:val="24"/>
        </w:rPr>
        <w:t xml:space="preserve"> </w:t>
      </w:r>
      <w:r w:rsidRPr="00EB2F1A">
        <w:rPr>
          <w:rFonts w:eastAsia="Arial" w:cs="Arial"/>
          <w:b/>
          <w:bCs/>
          <w:szCs w:val="24"/>
        </w:rPr>
        <w:t>PE</w:t>
      </w:r>
      <w:r w:rsidRPr="00EB2F1A">
        <w:rPr>
          <w:rFonts w:eastAsia="Arial" w:cs="Arial"/>
          <w:b/>
          <w:bCs/>
          <w:spacing w:val="-1"/>
          <w:szCs w:val="24"/>
        </w:rPr>
        <w:t>D</w:t>
      </w:r>
      <w:r w:rsidRPr="00EB2F1A">
        <w:rPr>
          <w:rFonts w:eastAsia="Arial" w:cs="Arial"/>
          <w:b/>
          <w:bCs/>
          <w:szCs w:val="24"/>
        </w:rPr>
        <w:t>A</w:t>
      </w:r>
      <w:r w:rsidRPr="00EB2F1A">
        <w:rPr>
          <w:rFonts w:eastAsia="Arial" w:cs="Arial"/>
          <w:b/>
          <w:bCs/>
          <w:spacing w:val="1"/>
          <w:szCs w:val="24"/>
        </w:rPr>
        <w:t>GÓGI</w:t>
      </w:r>
      <w:r w:rsidRPr="00EB2F1A">
        <w:rPr>
          <w:rFonts w:eastAsia="Arial" w:cs="Arial"/>
          <w:b/>
          <w:bCs/>
          <w:spacing w:val="-1"/>
          <w:szCs w:val="24"/>
        </w:rPr>
        <w:t>C</w:t>
      </w:r>
      <w:r w:rsidRPr="00EB2F1A">
        <w:rPr>
          <w:rFonts w:eastAsia="Arial" w:cs="Arial"/>
          <w:b/>
          <w:bCs/>
          <w:szCs w:val="24"/>
        </w:rPr>
        <w:t>AS</w:t>
      </w:r>
    </w:p>
    <w:p w14:paraId="24DCC651" w14:textId="77777777" w:rsidR="0017595A" w:rsidRPr="00EB2F1A" w:rsidRDefault="0017595A"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Para diseñar metodologías y estrategias pedagógicas efectivas para la enseñanza del inglés en el municipio de Salgar, Antioquia, es fundamental considerar el </w:t>
      </w:r>
      <w:r w:rsidRPr="00EB2F1A">
        <w:rPr>
          <w:rFonts w:eastAsia="Times New Roman" w:cs="Arial"/>
          <w:b/>
          <w:bCs/>
          <w:kern w:val="0"/>
          <w:szCs w:val="24"/>
          <w:lang w:eastAsia="es-CO"/>
          <w14:ligatures w14:val="none"/>
        </w:rPr>
        <w:t>contexto específico</w:t>
      </w:r>
      <w:r w:rsidRPr="00EB2F1A">
        <w:rPr>
          <w:rFonts w:eastAsia="Times New Roman" w:cs="Arial"/>
          <w:kern w:val="0"/>
          <w:szCs w:val="24"/>
          <w:lang w:eastAsia="es-CO"/>
          <w14:ligatures w14:val="none"/>
        </w:rPr>
        <w:t xml:space="preserve"> del municipio. Salgar, como muchos municipios rurales en Colombia, puede presentar desafíos como la disponibilidad de recursos tecnológicos, el acceso a materiales didácticos especializados, y la capacitación continua de los docentes.</w:t>
      </w:r>
    </w:p>
    <w:p w14:paraId="44B0DA68" w14:textId="77777777" w:rsidR="0017595A" w:rsidRPr="00EB2F1A" w:rsidRDefault="0017595A"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Con base en este contexto, las metodologías y estrategias deben ser </w:t>
      </w:r>
      <w:r w:rsidRPr="00EB2F1A">
        <w:rPr>
          <w:rFonts w:eastAsia="Times New Roman" w:cs="Arial"/>
          <w:b/>
          <w:bCs/>
          <w:kern w:val="0"/>
          <w:szCs w:val="24"/>
          <w:lang w:eastAsia="es-CO"/>
          <w14:ligatures w14:val="none"/>
        </w:rPr>
        <w:t>adaptativas, contextualizadas y centradas en el estudiante</w:t>
      </w:r>
      <w:r w:rsidRPr="00EB2F1A">
        <w:rPr>
          <w:rFonts w:eastAsia="Times New Roman" w:cs="Arial"/>
          <w:kern w:val="0"/>
          <w:szCs w:val="24"/>
          <w:lang w:eastAsia="es-CO"/>
          <w14:ligatures w14:val="none"/>
        </w:rPr>
        <w:t>, fomentando un aprendizaje significativo y funcional del inglés.</w:t>
      </w:r>
    </w:p>
    <w:p w14:paraId="4FB79E79" w14:textId="77777777" w:rsidR="0017595A" w:rsidRPr="00EB2F1A" w:rsidRDefault="0017595A"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Aquí se proponen metodologías y estrategias pedagógicas, teniendo en cuenta las particularidades de Salgar:</w:t>
      </w:r>
    </w:p>
    <w:p w14:paraId="524767DD" w14:textId="75A3F33E" w:rsidR="0017595A" w:rsidRPr="00EB2F1A" w:rsidRDefault="00BD4AEF"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1</w:t>
      </w:r>
      <w:r w:rsidR="0017595A" w:rsidRPr="00EB2F1A">
        <w:rPr>
          <w:rFonts w:eastAsia="Times New Roman" w:cs="Arial"/>
          <w:b/>
          <w:bCs/>
          <w:kern w:val="0"/>
          <w:szCs w:val="24"/>
          <w:lang w:eastAsia="es-CO"/>
          <w14:ligatures w14:val="none"/>
        </w:rPr>
        <w:t>. Metodologías Pedagógicas Prioritarias</w:t>
      </w:r>
    </w:p>
    <w:p w14:paraId="1868764F" w14:textId="77777777" w:rsidR="0017595A" w:rsidRPr="00EB2F1A" w:rsidRDefault="0017595A" w:rsidP="00425E4B">
      <w:pPr>
        <w:numPr>
          <w:ilvl w:val="0"/>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Enfoque Comunicativo (</w:t>
      </w:r>
      <w:proofErr w:type="spellStart"/>
      <w:r w:rsidRPr="00EB2F1A">
        <w:rPr>
          <w:rFonts w:eastAsia="Times New Roman" w:cs="Arial"/>
          <w:b/>
          <w:bCs/>
          <w:kern w:val="0"/>
          <w:szCs w:val="24"/>
          <w:lang w:eastAsia="es-CO"/>
          <w14:ligatures w14:val="none"/>
        </w:rPr>
        <w:t>Communicative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Language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Teaching</w:t>
      </w:r>
      <w:proofErr w:type="spellEnd"/>
      <w:r w:rsidRPr="00EB2F1A">
        <w:rPr>
          <w:rFonts w:eastAsia="Times New Roman" w:cs="Arial"/>
          <w:b/>
          <w:bCs/>
          <w:kern w:val="0"/>
          <w:szCs w:val="24"/>
          <w:lang w:eastAsia="es-CO"/>
          <w14:ligatures w14:val="none"/>
        </w:rPr>
        <w:t xml:space="preserve"> - CLT):</w:t>
      </w:r>
    </w:p>
    <w:p w14:paraId="7A8F7330"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Descripción:</w:t>
      </w:r>
      <w:r w:rsidRPr="00EB2F1A">
        <w:rPr>
          <w:rFonts w:eastAsia="Times New Roman" w:cs="Arial"/>
          <w:kern w:val="0"/>
          <w:szCs w:val="24"/>
          <w:lang w:eastAsia="es-CO"/>
          <w14:ligatures w14:val="none"/>
        </w:rPr>
        <w:t xml:space="preserve"> Es la metodología más recomendada a nivel nacional. Se centra en el uso real del lenguaje, priorizando la interacción y la comunicación significativa sobre la memorización de reglas gramaticales aisladas.</w:t>
      </w:r>
    </w:p>
    <w:p w14:paraId="6C42E502"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Aplicación en Salgar:</w:t>
      </w:r>
    </w:p>
    <w:p w14:paraId="5D585F35"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Énfasis en actividades orales:</w:t>
      </w:r>
      <w:r w:rsidRPr="00EB2F1A">
        <w:rPr>
          <w:rFonts w:eastAsia="Times New Roman" w:cs="Arial"/>
          <w:kern w:val="0"/>
          <w:szCs w:val="24"/>
          <w:lang w:eastAsia="es-CO"/>
          <w14:ligatures w14:val="none"/>
        </w:rPr>
        <w:t xml:space="preserve"> Juegos de roles, simulaciones de situaciones cotidianas (comprar en la tienda, pedir indicaciones), debates sencillos sobre temas de interés local.</w:t>
      </w:r>
    </w:p>
    <w:p w14:paraId="22495A3C"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Trabajo en parejas y grupos:</w:t>
      </w:r>
      <w:r w:rsidRPr="00EB2F1A">
        <w:rPr>
          <w:rFonts w:eastAsia="Times New Roman" w:cs="Arial"/>
          <w:kern w:val="0"/>
          <w:szCs w:val="24"/>
          <w:lang w:eastAsia="es-CO"/>
          <w14:ligatures w14:val="none"/>
        </w:rPr>
        <w:t xml:space="preserve"> Promueve la interacción constante entre los estudiantes, creando un ambiente de apoyo para la práctica.</w:t>
      </w:r>
    </w:p>
    <w:p w14:paraId="73176B70"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Tareas auténticas:</w:t>
      </w:r>
      <w:r w:rsidRPr="00EB2F1A">
        <w:rPr>
          <w:rFonts w:eastAsia="Times New Roman" w:cs="Arial"/>
          <w:kern w:val="0"/>
          <w:szCs w:val="24"/>
          <w:lang w:eastAsia="es-CO"/>
          <w14:ligatures w14:val="none"/>
        </w:rPr>
        <w:t xml:space="preserve"> Diseñar actividades que imiten situaciones de la vida real, como preparar una presentación sobre su comunidad en inglés, escribir una carta a un amigo extranjero, o entrevistar a alguien (incluso si es un compañero) sobre sus pasatiempos.</w:t>
      </w:r>
    </w:p>
    <w:p w14:paraId="64819801" w14:textId="77777777" w:rsidR="0017595A" w:rsidRPr="00EB2F1A" w:rsidRDefault="0017595A" w:rsidP="00425E4B">
      <w:pPr>
        <w:numPr>
          <w:ilvl w:val="0"/>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Aprendizaje Basado en Proyectos (Project-</w:t>
      </w:r>
      <w:proofErr w:type="spellStart"/>
      <w:r w:rsidRPr="00EB2F1A">
        <w:rPr>
          <w:rFonts w:eastAsia="Times New Roman" w:cs="Arial"/>
          <w:b/>
          <w:bCs/>
          <w:kern w:val="0"/>
          <w:szCs w:val="24"/>
          <w:lang w:eastAsia="es-CO"/>
          <w14:ligatures w14:val="none"/>
        </w:rPr>
        <w:t>Based</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Learning</w:t>
      </w:r>
      <w:proofErr w:type="spellEnd"/>
      <w:r w:rsidRPr="00EB2F1A">
        <w:rPr>
          <w:rFonts w:eastAsia="Times New Roman" w:cs="Arial"/>
          <w:b/>
          <w:bCs/>
          <w:kern w:val="0"/>
          <w:szCs w:val="24"/>
          <w:lang w:eastAsia="es-CO"/>
          <w14:ligatures w14:val="none"/>
        </w:rPr>
        <w:t xml:space="preserve"> - PBL):</w:t>
      </w:r>
    </w:p>
    <w:p w14:paraId="5AB142FE"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Descripción:</w:t>
      </w:r>
      <w:r w:rsidRPr="00EB2F1A">
        <w:rPr>
          <w:rFonts w:eastAsia="Times New Roman" w:cs="Arial"/>
          <w:kern w:val="0"/>
          <w:szCs w:val="24"/>
          <w:lang w:eastAsia="es-CO"/>
          <w14:ligatures w14:val="none"/>
        </w:rPr>
        <w:t xml:space="preserve"> Los estudiantes trabajan en proyectos significativos y relevantes que requieren el uso del inglés para investigar, colaborar, crear y presentar.</w:t>
      </w:r>
    </w:p>
    <w:p w14:paraId="5D63E1F0"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Aplicación en Salgar:</w:t>
      </w:r>
    </w:p>
    <w:p w14:paraId="5BDFA1F5"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Proyectos relacionados con el entorno:</w:t>
      </w:r>
      <w:r w:rsidRPr="00EB2F1A">
        <w:rPr>
          <w:rFonts w:eastAsia="Times New Roman" w:cs="Arial"/>
          <w:kern w:val="0"/>
          <w:szCs w:val="24"/>
          <w:lang w:eastAsia="es-CO"/>
          <w14:ligatures w14:val="none"/>
        </w:rPr>
        <w:t xml:space="preserve"> Crear un folleto turístico de Salgar en inglés, investigar y presentar sobre la flora y fauna local, elaborar un video sobre las tradiciones del municipio, diseñar un mapa de la institución educativa en inglés.</w:t>
      </w:r>
    </w:p>
    <w:p w14:paraId="2D5511D1"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Conexión interdisciplinar:</w:t>
      </w:r>
      <w:r w:rsidRPr="00EB2F1A">
        <w:rPr>
          <w:rFonts w:eastAsia="Times New Roman" w:cs="Arial"/>
          <w:kern w:val="0"/>
          <w:szCs w:val="24"/>
          <w:lang w:eastAsia="es-CO"/>
          <w14:ligatures w14:val="none"/>
        </w:rPr>
        <w:t xml:space="preserve"> Integrar el inglés con otras áreas como ciencias naturales (describir ecosistemas), sociales (historia local), o artística (crear una canción o un mural).</w:t>
      </w:r>
    </w:p>
    <w:p w14:paraId="3399424A"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Presentaciones finales:</w:t>
      </w:r>
      <w:r w:rsidRPr="00EB2F1A">
        <w:rPr>
          <w:rFonts w:eastAsia="Times New Roman" w:cs="Arial"/>
          <w:kern w:val="0"/>
          <w:szCs w:val="24"/>
          <w:lang w:eastAsia="es-CO"/>
          <w14:ligatures w14:val="none"/>
        </w:rPr>
        <w:t xml:space="preserve"> Fomentar la exposición oral de los proyectos ante sus compañeros, docentes o la comunidad.</w:t>
      </w:r>
    </w:p>
    <w:p w14:paraId="1990CFAD" w14:textId="77777777" w:rsidR="0017595A" w:rsidRPr="00EB2F1A" w:rsidRDefault="0017595A" w:rsidP="00425E4B">
      <w:pPr>
        <w:numPr>
          <w:ilvl w:val="0"/>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Aprendizaje Basado en Tareas (</w:t>
      </w:r>
      <w:proofErr w:type="spellStart"/>
      <w:r w:rsidRPr="00EB2F1A">
        <w:rPr>
          <w:rFonts w:eastAsia="Times New Roman" w:cs="Arial"/>
          <w:b/>
          <w:bCs/>
          <w:kern w:val="0"/>
          <w:szCs w:val="24"/>
          <w:lang w:eastAsia="es-CO"/>
          <w14:ligatures w14:val="none"/>
        </w:rPr>
        <w:t>Task-Based</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Language</w:t>
      </w:r>
      <w:proofErr w:type="spellEnd"/>
      <w:r w:rsidRPr="00EB2F1A">
        <w:rPr>
          <w:rFonts w:eastAsia="Times New Roman" w:cs="Arial"/>
          <w:b/>
          <w:bCs/>
          <w:kern w:val="0"/>
          <w:szCs w:val="24"/>
          <w:lang w:eastAsia="es-CO"/>
          <w14:ligatures w14:val="none"/>
        </w:rPr>
        <w:t xml:space="preserve"> </w:t>
      </w:r>
      <w:proofErr w:type="spellStart"/>
      <w:r w:rsidRPr="00EB2F1A">
        <w:rPr>
          <w:rFonts w:eastAsia="Times New Roman" w:cs="Arial"/>
          <w:b/>
          <w:bCs/>
          <w:kern w:val="0"/>
          <w:szCs w:val="24"/>
          <w:lang w:eastAsia="es-CO"/>
          <w14:ligatures w14:val="none"/>
        </w:rPr>
        <w:t>Teaching</w:t>
      </w:r>
      <w:proofErr w:type="spellEnd"/>
      <w:r w:rsidRPr="00EB2F1A">
        <w:rPr>
          <w:rFonts w:eastAsia="Times New Roman" w:cs="Arial"/>
          <w:b/>
          <w:bCs/>
          <w:kern w:val="0"/>
          <w:szCs w:val="24"/>
          <w:lang w:eastAsia="es-CO"/>
          <w14:ligatures w14:val="none"/>
        </w:rPr>
        <w:t xml:space="preserve"> - TBLT):</w:t>
      </w:r>
    </w:p>
    <w:p w14:paraId="637BDB90"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Descripción:</w:t>
      </w:r>
      <w:r w:rsidRPr="00EB2F1A">
        <w:rPr>
          <w:rFonts w:eastAsia="Times New Roman" w:cs="Arial"/>
          <w:kern w:val="0"/>
          <w:szCs w:val="24"/>
          <w:lang w:eastAsia="es-CO"/>
          <w14:ligatures w14:val="none"/>
        </w:rPr>
        <w:t xml:space="preserve"> Los estudiantes completan tareas significativas (con un objetivo claro) que los obligan a usar el idioma de manera espontánea y creativa.</w:t>
      </w:r>
    </w:p>
    <w:p w14:paraId="21A31A9A"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Aplicación en Salgar:</w:t>
      </w:r>
    </w:p>
    <w:p w14:paraId="09404005"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Resolver problemas en inglés:</w:t>
      </w:r>
      <w:r w:rsidRPr="00EB2F1A">
        <w:rPr>
          <w:rFonts w:eastAsia="Times New Roman" w:cs="Arial"/>
          <w:kern w:val="0"/>
          <w:szCs w:val="24"/>
          <w:lang w:eastAsia="es-CO"/>
          <w14:ligatures w14:val="none"/>
        </w:rPr>
        <w:t xml:space="preserve"> Por ejemplo, planificar un evento escolar, organizar una salida de campo, o resolver un enigma usando solo el inglés.</w:t>
      </w:r>
    </w:p>
    <w:p w14:paraId="00E4AA88"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 xml:space="preserve">"Show and </w:t>
      </w:r>
      <w:proofErr w:type="spellStart"/>
      <w:r w:rsidRPr="00EB2F1A">
        <w:rPr>
          <w:rFonts w:eastAsia="Times New Roman" w:cs="Arial"/>
          <w:b/>
          <w:bCs/>
          <w:kern w:val="0"/>
          <w:szCs w:val="24"/>
          <w:lang w:eastAsia="es-CO"/>
          <w14:ligatures w14:val="none"/>
        </w:rPr>
        <w:t>Tell</w:t>
      </w:r>
      <w:proofErr w:type="spellEnd"/>
      <w:r w:rsidRPr="00EB2F1A">
        <w:rPr>
          <w:rFonts w:eastAsia="Times New Roman" w:cs="Arial"/>
          <w:b/>
          <w:bCs/>
          <w:kern w:val="0"/>
          <w:szCs w:val="24"/>
          <w:lang w:eastAsia="es-CO"/>
          <w14:ligatures w14:val="none"/>
        </w:rPr>
        <w:t>":</w:t>
      </w:r>
      <w:r w:rsidRPr="00EB2F1A">
        <w:rPr>
          <w:rFonts w:eastAsia="Times New Roman" w:cs="Arial"/>
          <w:kern w:val="0"/>
          <w:szCs w:val="24"/>
          <w:lang w:eastAsia="es-CO"/>
          <w14:ligatures w14:val="none"/>
        </w:rPr>
        <w:t xml:space="preserve"> Los estudiantes traen un objeto personal y lo describen en inglés a sus compañeros.</w:t>
      </w:r>
    </w:p>
    <w:p w14:paraId="5F6EC50C"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Creación de instrucciones:</w:t>
      </w:r>
      <w:r w:rsidRPr="00EB2F1A">
        <w:rPr>
          <w:rFonts w:eastAsia="Times New Roman" w:cs="Arial"/>
          <w:kern w:val="0"/>
          <w:szCs w:val="24"/>
          <w:lang w:eastAsia="es-CO"/>
          <w14:ligatures w14:val="none"/>
        </w:rPr>
        <w:t xml:space="preserve"> Escribir y dar instrucciones sencillas en inglés para una actividad manual o un juego.</w:t>
      </w:r>
    </w:p>
    <w:p w14:paraId="378A4C8E" w14:textId="77777777" w:rsidR="0017595A" w:rsidRPr="00EB2F1A" w:rsidRDefault="0017595A" w:rsidP="00425E4B">
      <w:pPr>
        <w:numPr>
          <w:ilvl w:val="0"/>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Gamificación:</w:t>
      </w:r>
    </w:p>
    <w:p w14:paraId="4FA7B7CE"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Descripción:</w:t>
      </w:r>
      <w:r w:rsidRPr="00EB2F1A">
        <w:rPr>
          <w:rFonts w:eastAsia="Times New Roman" w:cs="Arial"/>
          <w:kern w:val="0"/>
          <w:szCs w:val="24"/>
          <w:lang w:eastAsia="es-CO"/>
          <w14:ligatures w14:val="none"/>
        </w:rPr>
        <w:t xml:space="preserve"> Aplicar elementos de juegos (puntos, insignias, niveles, competencia) en el proceso de enseñanza-aprendizaje para aumentar la motivación y el compromiso.</w:t>
      </w:r>
    </w:p>
    <w:p w14:paraId="704339F7" w14:textId="77777777" w:rsidR="0017595A" w:rsidRPr="00EB2F1A" w:rsidRDefault="0017595A" w:rsidP="00425E4B">
      <w:pPr>
        <w:numPr>
          <w:ilvl w:val="1"/>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Aplicación en Salgar:</w:t>
      </w:r>
    </w:p>
    <w:p w14:paraId="5E13BAA8"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Juegos de vocabulario:</w:t>
      </w:r>
      <w:r w:rsidRPr="00EB2F1A">
        <w:rPr>
          <w:rFonts w:eastAsia="Times New Roman" w:cs="Arial"/>
          <w:kern w:val="0"/>
          <w:szCs w:val="24"/>
          <w:lang w:eastAsia="es-CO"/>
          <w14:ligatures w14:val="none"/>
        </w:rPr>
        <w:t xml:space="preserve"> Bingo, "</w:t>
      </w:r>
      <w:proofErr w:type="spellStart"/>
      <w:r w:rsidRPr="00EB2F1A">
        <w:rPr>
          <w:rFonts w:eastAsia="Times New Roman" w:cs="Arial"/>
          <w:kern w:val="0"/>
          <w:szCs w:val="24"/>
          <w:lang w:eastAsia="es-CO"/>
          <w14:ligatures w14:val="none"/>
        </w:rPr>
        <w:t>Simon</w:t>
      </w:r>
      <w:proofErr w:type="spellEnd"/>
      <w:r w:rsidRPr="00EB2F1A">
        <w:rPr>
          <w:rFonts w:eastAsia="Times New Roman" w:cs="Arial"/>
          <w:kern w:val="0"/>
          <w:szCs w:val="24"/>
          <w:lang w:eastAsia="es-CO"/>
          <w14:ligatures w14:val="none"/>
        </w:rPr>
        <w:t xml:space="preserve"> </w:t>
      </w:r>
      <w:proofErr w:type="spellStart"/>
      <w:r w:rsidRPr="00EB2F1A">
        <w:rPr>
          <w:rFonts w:eastAsia="Times New Roman" w:cs="Arial"/>
          <w:kern w:val="0"/>
          <w:szCs w:val="24"/>
          <w:lang w:eastAsia="es-CO"/>
          <w14:ligatures w14:val="none"/>
        </w:rPr>
        <w:t>Says</w:t>
      </w:r>
      <w:proofErr w:type="spellEnd"/>
      <w:r w:rsidRPr="00EB2F1A">
        <w:rPr>
          <w:rFonts w:eastAsia="Times New Roman" w:cs="Arial"/>
          <w:kern w:val="0"/>
          <w:szCs w:val="24"/>
          <w:lang w:eastAsia="es-CO"/>
          <w14:ligatures w14:val="none"/>
        </w:rPr>
        <w:t>", ahorcado, crucigramas.</w:t>
      </w:r>
    </w:p>
    <w:p w14:paraId="35EC97AC" w14:textId="77777777"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Juegos de rol:</w:t>
      </w:r>
      <w:r w:rsidRPr="00EB2F1A">
        <w:rPr>
          <w:rFonts w:eastAsia="Times New Roman" w:cs="Arial"/>
          <w:kern w:val="0"/>
          <w:szCs w:val="24"/>
          <w:lang w:eastAsia="es-CO"/>
          <w14:ligatures w14:val="none"/>
        </w:rPr>
        <w:t xml:space="preserve"> Dramatizaciones cortas, concursos de preguntas y respuestas.</w:t>
      </w:r>
    </w:p>
    <w:p w14:paraId="508376C1" w14:textId="2F3B2756" w:rsidR="0017595A" w:rsidRPr="00EB2F1A" w:rsidRDefault="0017595A" w:rsidP="00425E4B">
      <w:pPr>
        <w:numPr>
          <w:ilvl w:val="2"/>
          <w:numId w:val="3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Aplicaciones educativas:</w:t>
      </w:r>
      <w:r w:rsidRPr="00EB2F1A">
        <w:rPr>
          <w:rFonts w:eastAsia="Times New Roman" w:cs="Arial"/>
          <w:kern w:val="0"/>
          <w:szCs w:val="24"/>
          <w:lang w:eastAsia="es-CO"/>
          <w14:ligatures w14:val="none"/>
        </w:rPr>
        <w:t xml:space="preserve"> </w:t>
      </w:r>
      <w:proofErr w:type="gramStart"/>
      <w:r w:rsidRPr="00EB2F1A">
        <w:rPr>
          <w:rFonts w:eastAsia="Times New Roman" w:cs="Arial"/>
          <w:kern w:val="0"/>
          <w:szCs w:val="24"/>
          <w:lang w:eastAsia="es-CO"/>
          <w14:ligatures w14:val="none"/>
        </w:rPr>
        <w:t xml:space="preserve">Uso de plataformas como </w:t>
      </w:r>
      <w:proofErr w:type="spellStart"/>
      <w:r w:rsidRPr="00EB2F1A">
        <w:rPr>
          <w:rFonts w:eastAsia="Times New Roman" w:cs="Arial"/>
          <w:kern w:val="0"/>
          <w:szCs w:val="24"/>
          <w:lang w:eastAsia="es-CO"/>
          <w14:ligatures w14:val="none"/>
        </w:rPr>
        <w:t>Kahoot</w:t>
      </w:r>
      <w:proofErr w:type="spellEnd"/>
      <w:r w:rsidRPr="00EB2F1A">
        <w:rPr>
          <w:rFonts w:eastAsia="Times New Roman" w:cs="Arial"/>
          <w:kern w:val="0"/>
          <w:szCs w:val="24"/>
          <w:lang w:eastAsia="es-CO"/>
          <w14:ligatures w14:val="none"/>
        </w:rPr>
        <w:t>!</w:t>
      </w:r>
      <w:proofErr w:type="gramEnd"/>
      <w:r w:rsidRPr="00EB2F1A">
        <w:rPr>
          <w:rFonts w:eastAsia="Times New Roman" w:cs="Arial"/>
          <w:kern w:val="0"/>
          <w:szCs w:val="24"/>
          <w:lang w:eastAsia="es-CO"/>
          <w14:ligatures w14:val="none"/>
        </w:rPr>
        <w:t xml:space="preserve">, </w:t>
      </w:r>
      <w:proofErr w:type="spellStart"/>
      <w:r w:rsidRPr="00EB2F1A">
        <w:rPr>
          <w:rFonts w:eastAsia="Times New Roman" w:cs="Arial"/>
          <w:kern w:val="0"/>
          <w:szCs w:val="24"/>
          <w:lang w:eastAsia="es-CO"/>
          <w14:ligatures w14:val="none"/>
        </w:rPr>
        <w:t>Quizlet</w:t>
      </w:r>
      <w:proofErr w:type="spellEnd"/>
      <w:r w:rsidRPr="00EB2F1A">
        <w:rPr>
          <w:rFonts w:eastAsia="Times New Roman" w:cs="Arial"/>
          <w:kern w:val="0"/>
          <w:szCs w:val="24"/>
          <w:lang w:eastAsia="es-CO"/>
          <w14:ligatures w14:val="none"/>
        </w:rPr>
        <w:t xml:space="preserve"> o </w:t>
      </w:r>
      <w:proofErr w:type="spellStart"/>
      <w:r w:rsidRPr="00EB2F1A">
        <w:rPr>
          <w:rFonts w:eastAsia="Times New Roman" w:cs="Arial"/>
          <w:kern w:val="0"/>
          <w:szCs w:val="24"/>
          <w:lang w:eastAsia="es-CO"/>
          <w14:ligatures w14:val="none"/>
        </w:rPr>
        <w:t>Duolingo</w:t>
      </w:r>
      <w:proofErr w:type="spellEnd"/>
      <w:r w:rsidR="00B561F9" w:rsidRPr="00EB2F1A">
        <w:rPr>
          <w:rFonts w:eastAsia="Times New Roman" w:cs="Arial"/>
          <w:kern w:val="0"/>
          <w:szCs w:val="24"/>
          <w:lang w:eastAsia="es-CO"/>
          <w14:ligatures w14:val="none"/>
        </w:rPr>
        <w:t>.</w:t>
      </w:r>
    </w:p>
    <w:p w14:paraId="5E6F98B6" w14:textId="5510DC44" w:rsidR="0017595A" w:rsidRPr="00EB2F1A" w:rsidRDefault="00B262AC"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2</w:t>
      </w:r>
      <w:r w:rsidR="0017595A" w:rsidRPr="00EB2F1A">
        <w:rPr>
          <w:rFonts w:eastAsia="Times New Roman" w:cs="Arial"/>
          <w:b/>
          <w:bCs/>
          <w:kern w:val="0"/>
          <w:szCs w:val="24"/>
          <w:lang w:eastAsia="es-CO"/>
          <w14:ligatures w14:val="none"/>
        </w:rPr>
        <w:t>. Estrategias Pedagógicas Complementarias</w:t>
      </w:r>
    </w:p>
    <w:p w14:paraId="7A426CB5" w14:textId="77777777" w:rsidR="0017595A" w:rsidRPr="00EB2F1A" w:rsidRDefault="0017595A" w:rsidP="00425E4B">
      <w:pPr>
        <w:numPr>
          <w:ilvl w:val="0"/>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Contextualización y Relevancia Cultural:</w:t>
      </w:r>
    </w:p>
    <w:p w14:paraId="61515FDA"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Uso de material auténtico local:</w:t>
      </w:r>
      <w:r w:rsidRPr="00EB2F1A">
        <w:rPr>
          <w:rFonts w:eastAsia="Times New Roman" w:cs="Arial"/>
          <w:kern w:val="0"/>
          <w:szCs w:val="24"/>
          <w:lang w:eastAsia="es-CO"/>
          <w14:ligatures w14:val="none"/>
        </w:rPr>
        <w:t xml:space="preserve"> Incorporar canciones, cuentos populares, refranes o situaciones de Salgar que puedan ser adaptados al inglés.</w:t>
      </w:r>
    </w:p>
    <w:p w14:paraId="09D71108"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Intercambio cultural:</w:t>
      </w:r>
      <w:r w:rsidRPr="00EB2F1A">
        <w:rPr>
          <w:rFonts w:eastAsia="Times New Roman" w:cs="Arial"/>
          <w:kern w:val="0"/>
          <w:szCs w:val="24"/>
          <w:lang w:eastAsia="es-CO"/>
          <w14:ligatures w14:val="none"/>
        </w:rPr>
        <w:t xml:space="preserve"> Si es posible, establecer conexiones con escuelas de otras regiones o países (virtualmente o por correspondencia) para que los estudiantes vean la utilidad real del inglés.</w:t>
      </w:r>
    </w:p>
    <w:p w14:paraId="1AB5036D"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Vocabulario y frases útiles:</w:t>
      </w:r>
      <w:r w:rsidRPr="00EB2F1A">
        <w:rPr>
          <w:rFonts w:eastAsia="Times New Roman" w:cs="Arial"/>
          <w:kern w:val="0"/>
          <w:szCs w:val="24"/>
          <w:lang w:eastAsia="es-CO"/>
          <w14:ligatures w14:val="none"/>
        </w:rPr>
        <w:t xml:space="preserve"> Priorizar el vocabulario y las frases que sean más relevantes para la vida cotidiana de los estudiantes en Salgar.</w:t>
      </w:r>
    </w:p>
    <w:p w14:paraId="2D5123D2" w14:textId="1F83D24D" w:rsidR="0017595A" w:rsidRPr="00EB2F1A" w:rsidRDefault="0017595A" w:rsidP="00425E4B">
      <w:pPr>
        <w:numPr>
          <w:ilvl w:val="0"/>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Uso de Recursos Audiovisuales y TIC:</w:t>
      </w:r>
    </w:p>
    <w:p w14:paraId="1CD8041C"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Videos y canciones:</w:t>
      </w:r>
      <w:r w:rsidRPr="00EB2F1A">
        <w:rPr>
          <w:rFonts w:eastAsia="Times New Roman" w:cs="Arial"/>
          <w:kern w:val="0"/>
          <w:szCs w:val="24"/>
          <w:lang w:eastAsia="es-CO"/>
          <w14:ligatures w14:val="none"/>
        </w:rPr>
        <w:t xml:space="preserve"> Utilizar canciones infantiles (para los más pequeños), videos educativos cortos, y fragmentos de películas o series para mejorar la comprensión auditiva y la pronunciación.</w:t>
      </w:r>
    </w:p>
    <w:p w14:paraId="26227154"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Plataformas en línea:</w:t>
      </w:r>
      <w:r w:rsidRPr="00EB2F1A">
        <w:rPr>
          <w:rFonts w:eastAsia="Times New Roman" w:cs="Arial"/>
          <w:kern w:val="0"/>
          <w:szCs w:val="24"/>
          <w:lang w:eastAsia="es-CO"/>
          <w14:ligatures w14:val="none"/>
        </w:rPr>
        <w:t xml:space="preserve"> Aprovechar herramientas interactivas, diccionarios en línea y recursos del Ministerio de Educación Nacional (Colombia Aprende) si la conectividad lo permite.</w:t>
      </w:r>
    </w:p>
    <w:p w14:paraId="12625E1D"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Grabaciones:</w:t>
      </w:r>
      <w:r w:rsidRPr="00EB2F1A">
        <w:rPr>
          <w:rFonts w:eastAsia="Times New Roman" w:cs="Arial"/>
          <w:kern w:val="0"/>
          <w:szCs w:val="24"/>
          <w:lang w:eastAsia="es-CO"/>
          <w14:ligatures w14:val="none"/>
        </w:rPr>
        <w:t xml:space="preserve"> Motivar a los estudiantes a grabar sus propias voces pronunciando palabras o frases para que puedan autoevaluarse y mejorar.</w:t>
      </w:r>
    </w:p>
    <w:p w14:paraId="62C133A8" w14:textId="77777777" w:rsidR="0017595A" w:rsidRPr="00EB2F1A" w:rsidRDefault="0017595A" w:rsidP="00425E4B">
      <w:pPr>
        <w:numPr>
          <w:ilvl w:val="0"/>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Diferenciación y Atención a la Diversidad:</w:t>
      </w:r>
    </w:p>
    <w:p w14:paraId="28E7ABEB"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Actividades multinivel:</w:t>
      </w:r>
      <w:r w:rsidRPr="00EB2F1A">
        <w:rPr>
          <w:rFonts w:eastAsia="Times New Roman" w:cs="Arial"/>
          <w:kern w:val="0"/>
          <w:szCs w:val="24"/>
          <w:lang w:eastAsia="es-CO"/>
          <w14:ligatures w14:val="none"/>
        </w:rPr>
        <w:t xml:space="preserve"> Diseñar tareas que puedan ser abordadas por estudiantes con diferentes niveles de inglés.</w:t>
      </w:r>
    </w:p>
    <w:p w14:paraId="5ABB21D3"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Apoyo entre pares:</w:t>
      </w:r>
      <w:r w:rsidRPr="00EB2F1A">
        <w:rPr>
          <w:rFonts w:eastAsia="Times New Roman" w:cs="Arial"/>
          <w:kern w:val="0"/>
          <w:szCs w:val="24"/>
          <w:lang w:eastAsia="es-CO"/>
          <w14:ligatures w14:val="none"/>
        </w:rPr>
        <w:t xml:space="preserve"> Fomentar que los estudiantes más avanzados ayuden a sus compañeros.</w:t>
      </w:r>
    </w:p>
    <w:p w14:paraId="580D721E"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Materiales adaptados:</w:t>
      </w:r>
      <w:r w:rsidRPr="00EB2F1A">
        <w:rPr>
          <w:rFonts w:eastAsia="Times New Roman" w:cs="Arial"/>
          <w:kern w:val="0"/>
          <w:szCs w:val="24"/>
          <w:lang w:eastAsia="es-CO"/>
          <w14:ligatures w14:val="none"/>
        </w:rPr>
        <w:t xml:space="preserve"> Simplificar textos, usar ayudas visuales, o proporcionar apoyo adicional a estudiantes con dificultades.</w:t>
      </w:r>
    </w:p>
    <w:p w14:paraId="16DFDA45" w14:textId="77777777" w:rsidR="0017595A" w:rsidRPr="00EB2F1A" w:rsidRDefault="0017595A" w:rsidP="00425E4B">
      <w:pPr>
        <w:numPr>
          <w:ilvl w:val="0"/>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Promoción de la Oralidad y la Fluidez:</w:t>
      </w:r>
    </w:p>
    <w:p w14:paraId="24C535BA"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 xml:space="preserve">"English </w:t>
      </w:r>
      <w:proofErr w:type="spellStart"/>
      <w:r w:rsidRPr="00EB2F1A">
        <w:rPr>
          <w:rFonts w:eastAsia="Times New Roman" w:cs="Arial"/>
          <w:b/>
          <w:bCs/>
          <w:kern w:val="0"/>
          <w:szCs w:val="24"/>
          <w:lang w:eastAsia="es-CO"/>
          <w14:ligatures w14:val="none"/>
        </w:rPr>
        <w:t>Only</w:t>
      </w:r>
      <w:proofErr w:type="spellEnd"/>
      <w:r w:rsidRPr="00EB2F1A">
        <w:rPr>
          <w:rFonts w:eastAsia="Times New Roman" w:cs="Arial"/>
          <w:b/>
          <w:bCs/>
          <w:kern w:val="0"/>
          <w:szCs w:val="24"/>
          <w:lang w:eastAsia="es-CO"/>
          <w14:ligatures w14:val="none"/>
        </w:rPr>
        <w:t>" en el aula:</w:t>
      </w:r>
      <w:r w:rsidRPr="00EB2F1A">
        <w:rPr>
          <w:rFonts w:eastAsia="Times New Roman" w:cs="Arial"/>
          <w:kern w:val="0"/>
          <w:szCs w:val="24"/>
          <w:lang w:eastAsia="es-CO"/>
          <w14:ligatures w14:val="none"/>
        </w:rPr>
        <w:t xml:space="preserve"> Establecer momentos o actividades específicas donde solo se hable inglés, incluso si es con frases muy sencillas.</w:t>
      </w:r>
    </w:p>
    <w:p w14:paraId="3CAADDF0"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Rutinas en inglés:</w:t>
      </w:r>
      <w:r w:rsidRPr="00EB2F1A">
        <w:rPr>
          <w:rFonts w:eastAsia="Times New Roman" w:cs="Arial"/>
          <w:kern w:val="0"/>
          <w:szCs w:val="24"/>
          <w:lang w:eastAsia="es-CO"/>
          <w14:ligatures w14:val="none"/>
        </w:rPr>
        <w:t xml:space="preserve"> Saludos, despedidas, instrucciones básicas, conteo, días de la semana, etc., siempre en inglés.</w:t>
      </w:r>
    </w:p>
    <w:p w14:paraId="021110F7"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Corrección constructiva:</w:t>
      </w:r>
      <w:r w:rsidRPr="00EB2F1A">
        <w:rPr>
          <w:rFonts w:eastAsia="Times New Roman" w:cs="Arial"/>
          <w:kern w:val="0"/>
          <w:szCs w:val="24"/>
          <w:lang w:eastAsia="es-CO"/>
          <w14:ligatures w14:val="none"/>
        </w:rPr>
        <w:t xml:space="preserve"> Priorizar la fluidez sobre la perfección gramatical en las etapas iniciales, ofreciendo retroalimentación de manera que no desmotive al estudiante.</w:t>
      </w:r>
    </w:p>
    <w:p w14:paraId="63C47FDD" w14:textId="77777777" w:rsidR="0017595A" w:rsidRPr="00EB2F1A" w:rsidRDefault="0017595A" w:rsidP="00425E4B">
      <w:pPr>
        <w:numPr>
          <w:ilvl w:val="0"/>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Participación de la Comunidad:</w:t>
      </w:r>
    </w:p>
    <w:p w14:paraId="046A1A9B"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Clubes de conversación:</w:t>
      </w:r>
      <w:r w:rsidRPr="00EB2F1A">
        <w:rPr>
          <w:rFonts w:eastAsia="Times New Roman" w:cs="Arial"/>
          <w:kern w:val="0"/>
          <w:szCs w:val="24"/>
          <w:lang w:eastAsia="es-CO"/>
          <w14:ligatures w14:val="none"/>
        </w:rPr>
        <w:t xml:space="preserve"> Crear espacios informales dentro o fuera de la escuela donde los estudiantes puedan practicar inglés.</w:t>
      </w:r>
    </w:p>
    <w:p w14:paraId="758B6434"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Eventos bilingües:</w:t>
      </w:r>
      <w:r w:rsidRPr="00EB2F1A">
        <w:rPr>
          <w:rFonts w:eastAsia="Times New Roman" w:cs="Arial"/>
          <w:kern w:val="0"/>
          <w:szCs w:val="24"/>
          <w:lang w:eastAsia="es-CO"/>
          <w14:ligatures w14:val="none"/>
        </w:rPr>
        <w:t xml:space="preserve"> Organizar pequeñas ferias culturales, obras de teatro o presentaciones donde se use el inglés.</w:t>
      </w:r>
    </w:p>
    <w:p w14:paraId="7F900C0F" w14:textId="77777777" w:rsidR="0017595A" w:rsidRPr="00EB2F1A" w:rsidRDefault="0017595A" w:rsidP="00425E4B">
      <w:pPr>
        <w:numPr>
          <w:ilvl w:val="1"/>
          <w:numId w:val="3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Involucrar a las familias:</w:t>
      </w:r>
      <w:r w:rsidRPr="00EB2F1A">
        <w:rPr>
          <w:rFonts w:eastAsia="Times New Roman" w:cs="Arial"/>
          <w:kern w:val="0"/>
          <w:szCs w:val="24"/>
          <w:lang w:eastAsia="es-CO"/>
          <w14:ligatures w14:val="none"/>
        </w:rPr>
        <w:t xml:space="preserve"> Compartir con los padres la importancia del inglés y sugerir actividades sencillas que puedan realizar en casa (ej. escuchar música en inglés).</w:t>
      </w:r>
    </w:p>
    <w:p w14:paraId="542B8E50" w14:textId="230C182B" w:rsidR="0017595A" w:rsidRPr="00EB2F1A" w:rsidRDefault="00380240"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3</w:t>
      </w:r>
      <w:r w:rsidR="0017595A" w:rsidRPr="00EB2F1A">
        <w:rPr>
          <w:rFonts w:eastAsia="Times New Roman" w:cs="Arial"/>
          <w:b/>
          <w:bCs/>
          <w:kern w:val="0"/>
          <w:szCs w:val="24"/>
          <w:lang w:eastAsia="es-CO"/>
          <w14:ligatures w14:val="none"/>
        </w:rPr>
        <w:t>. Consideraciones Clave para Salgar</w:t>
      </w:r>
    </w:p>
    <w:p w14:paraId="25FF7E70" w14:textId="77777777" w:rsidR="0017595A" w:rsidRPr="00EB2F1A" w:rsidRDefault="0017595A" w:rsidP="00425E4B">
      <w:pPr>
        <w:numPr>
          <w:ilvl w:val="0"/>
          <w:numId w:val="3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Diagnóstico de nivel:</w:t>
      </w:r>
      <w:r w:rsidRPr="00EB2F1A">
        <w:rPr>
          <w:rFonts w:eastAsia="Times New Roman" w:cs="Arial"/>
          <w:kern w:val="0"/>
          <w:szCs w:val="24"/>
          <w:lang w:eastAsia="es-CO"/>
          <w14:ligatures w14:val="none"/>
        </w:rPr>
        <w:t xml:space="preserve"> Es crucial realizar un diagnóstico inicial del nivel de inglés de los estudiantes y de los docentes para adaptar las estrategias a las necesidades reales.</w:t>
      </w:r>
    </w:p>
    <w:p w14:paraId="55A24D54" w14:textId="77777777" w:rsidR="0017595A" w:rsidRPr="00EB2F1A" w:rsidRDefault="0017595A" w:rsidP="00425E4B">
      <w:pPr>
        <w:numPr>
          <w:ilvl w:val="0"/>
          <w:numId w:val="3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Capacitación docente:</w:t>
      </w:r>
      <w:r w:rsidRPr="00EB2F1A">
        <w:rPr>
          <w:rFonts w:eastAsia="Times New Roman" w:cs="Arial"/>
          <w:kern w:val="0"/>
          <w:szCs w:val="24"/>
          <w:lang w:eastAsia="es-CO"/>
          <w14:ligatures w14:val="none"/>
        </w:rPr>
        <w:t xml:space="preserve"> El éxito de cualquier metodología depende de la preparación de los docentes. Se deben buscar oportunidades de capacitación continua en metodologías activas y en el uso de nuevas tecnologías (si aplica). Programas del MEN como los cursos de inmersión son fundamentales.</w:t>
      </w:r>
    </w:p>
    <w:p w14:paraId="4E7D63A9" w14:textId="77777777" w:rsidR="0017595A" w:rsidRPr="00EB2F1A" w:rsidRDefault="0017595A" w:rsidP="00425E4B">
      <w:pPr>
        <w:numPr>
          <w:ilvl w:val="0"/>
          <w:numId w:val="3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Recursos y materiales:</w:t>
      </w:r>
      <w:r w:rsidRPr="00EB2F1A">
        <w:rPr>
          <w:rFonts w:eastAsia="Times New Roman" w:cs="Arial"/>
          <w:kern w:val="0"/>
          <w:szCs w:val="24"/>
          <w:lang w:eastAsia="es-CO"/>
          <w14:ligatures w14:val="none"/>
        </w:rPr>
        <w:t xml:space="preserve"> Dada la posible limitación de recursos en entornos rurales, es importante priorizar la creación de materiales didácticos propios o la adaptación de recursos disponibles. El uso de objetos cotidianos, imágenes y el entorno natural de Salgar puede ser muy valioso.</w:t>
      </w:r>
    </w:p>
    <w:p w14:paraId="3B65238F" w14:textId="77777777" w:rsidR="0017595A" w:rsidRPr="00EB2F1A" w:rsidRDefault="0017595A" w:rsidP="00425E4B">
      <w:pPr>
        <w:numPr>
          <w:ilvl w:val="0"/>
          <w:numId w:val="3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Conectividad:</w:t>
      </w:r>
      <w:r w:rsidRPr="00EB2F1A">
        <w:rPr>
          <w:rFonts w:eastAsia="Times New Roman" w:cs="Arial"/>
          <w:kern w:val="0"/>
          <w:szCs w:val="24"/>
          <w:lang w:eastAsia="es-CO"/>
          <w14:ligatures w14:val="none"/>
        </w:rPr>
        <w:t xml:space="preserve"> Evaluar la disponibilidad de internet y equipos para determinar qué estrategias basadas en TIC son viables y cuáles requieren alternativas. En áreas con baja conectividad, las metodologías que no dependen de la tecnología deben ser centrales.</w:t>
      </w:r>
    </w:p>
    <w:p w14:paraId="321204A2" w14:textId="77777777" w:rsidR="0017595A" w:rsidRPr="00EB2F1A" w:rsidRDefault="0017595A" w:rsidP="00425E4B">
      <w:pPr>
        <w:numPr>
          <w:ilvl w:val="0"/>
          <w:numId w:val="34"/>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Motivación:</w:t>
      </w:r>
      <w:r w:rsidRPr="00EB2F1A">
        <w:rPr>
          <w:rFonts w:eastAsia="Times New Roman" w:cs="Arial"/>
          <w:kern w:val="0"/>
          <w:szCs w:val="24"/>
          <w:lang w:eastAsia="es-CO"/>
          <w14:ligatures w14:val="none"/>
        </w:rPr>
        <w:t xml:space="preserve"> Enfatizar la relevancia del inglés para el futuro de los estudiantes y conectar el aprendizaje con sus intereses y aspiraciones.</w:t>
      </w:r>
    </w:p>
    <w:p w14:paraId="784892F7" w14:textId="77777777" w:rsidR="0017595A" w:rsidRPr="00EB2F1A" w:rsidRDefault="0017595A"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Al implementar estas metodologías y estrategias de manera flexible y adaptada a la realidad de Salgar, se puede construir un programa de enseñanza del inglés que sea no solo efectivo, sino también motivador y significativo para todos los estudiantes.</w:t>
      </w:r>
    </w:p>
    <w:p w14:paraId="5A8D792A" w14:textId="77777777" w:rsidR="0059366B" w:rsidRPr="00EB2F1A" w:rsidRDefault="0059366B" w:rsidP="00EB2F1A">
      <w:pPr>
        <w:spacing w:before="100" w:beforeAutospacing="1" w:after="0" w:line="240" w:lineRule="auto"/>
        <w:jc w:val="both"/>
        <w:rPr>
          <w:rFonts w:eastAsia="Times New Roman" w:cs="Arial"/>
          <w:kern w:val="0"/>
          <w:szCs w:val="24"/>
          <w:lang w:eastAsia="es-CO"/>
          <w14:ligatures w14:val="none"/>
        </w:rPr>
      </w:pPr>
    </w:p>
    <w:p w14:paraId="70346C99" w14:textId="77777777" w:rsidR="006D44B0" w:rsidRPr="00EB2F1A" w:rsidRDefault="006D44B0" w:rsidP="00EB2F1A">
      <w:pPr>
        <w:spacing w:line="240" w:lineRule="auto"/>
        <w:ind w:left="461"/>
        <w:jc w:val="both"/>
        <w:rPr>
          <w:rFonts w:eastAsia="Arial" w:cs="Arial"/>
          <w:b/>
          <w:bCs/>
          <w:szCs w:val="24"/>
        </w:rPr>
      </w:pPr>
      <w:r w:rsidRPr="00EB2F1A">
        <w:rPr>
          <w:rFonts w:eastAsia="Arial" w:cs="Arial"/>
          <w:b/>
          <w:bCs/>
          <w:spacing w:val="-1"/>
          <w:szCs w:val="24"/>
        </w:rPr>
        <w:t>7</w:t>
      </w:r>
      <w:r w:rsidRPr="00EB2F1A">
        <w:rPr>
          <w:rFonts w:eastAsia="Arial" w:cs="Arial"/>
          <w:b/>
          <w:bCs/>
          <w:szCs w:val="24"/>
        </w:rPr>
        <w:t xml:space="preserve">. </w:t>
      </w:r>
      <w:r w:rsidRPr="00EB2F1A">
        <w:rPr>
          <w:rFonts w:eastAsia="Arial" w:cs="Arial"/>
          <w:b/>
          <w:bCs/>
          <w:spacing w:val="28"/>
          <w:szCs w:val="24"/>
        </w:rPr>
        <w:t xml:space="preserve"> </w:t>
      </w:r>
      <w:r w:rsidRPr="00EB2F1A">
        <w:rPr>
          <w:rFonts w:eastAsia="Arial" w:cs="Arial"/>
          <w:b/>
          <w:bCs/>
          <w:spacing w:val="-1"/>
          <w:szCs w:val="24"/>
        </w:rPr>
        <w:t>R</w:t>
      </w:r>
      <w:r w:rsidRPr="00EB2F1A">
        <w:rPr>
          <w:rFonts w:eastAsia="Arial" w:cs="Arial"/>
          <w:b/>
          <w:bCs/>
          <w:szCs w:val="24"/>
        </w:rPr>
        <w:t>E</w:t>
      </w:r>
      <w:r w:rsidRPr="00EB2F1A">
        <w:rPr>
          <w:rFonts w:eastAsia="Arial" w:cs="Arial"/>
          <w:b/>
          <w:bCs/>
          <w:spacing w:val="-1"/>
          <w:szCs w:val="24"/>
        </w:rPr>
        <w:t>CUR</w:t>
      </w:r>
      <w:r w:rsidRPr="00EB2F1A">
        <w:rPr>
          <w:rFonts w:eastAsia="Arial" w:cs="Arial"/>
          <w:b/>
          <w:bCs/>
          <w:szCs w:val="24"/>
        </w:rPr>
        <w:t>S</w:t>
      </w:r>
      <w:r w:rsidRPr="00EB2F1A">
        <w:rPr>
          <w:rFonts w:eastAsia="Arial" w:cs="Arial"/>
          <w:b/>
          <w:bCs/>
          <w:spacing w:val="1"/>
          <w:szCs w:val="24"/>
        </w:rPr>
        <w:t>O</w:t>
      </w:r>
      <w:r w:rsidRPr="00EB2F1A">
        <w:rPr>
          <w:rFonts w:eastAsia="Arial" w:cs="Arial"/>
          <w:b/>
          <w:bCs/>
          <w:szCs w:val="24"/>
        </w:rPr>
        <w:t>S</w:t>
      </w:r>
      <w:r w:rsidRPr="00EB2F1A">
        <w:rPr>
          <w:rFonts w:eastAsia="Arial" w:cs="Arial"/>
          <w:b/>
          <w:bCs/>
          <w:spacing w:val="1"/>
          <w:szCs w:val="24"/>
        </w:rPr>
        <w:t xml:space="preserve"> </w:t>
      </w:r>
      <w:r w:rsidRPr="00EB2F1A">
        <w:rPr>
          <w:rFonts w:eastAsia="Arial" w:cs="Arial"/>
          <w:b/>
          <w:bCs/>
          <w:szCs w:val="24"/>
        </w:rPr>
        <w:t>Y</w:t>
      </w:r>
      <w:r w:rsidRPr="00EB2F1A">
        <w:rPr>
          <w:rFonts w:eastAsia="Arial" w:cs="Arial"/>
          <w:b/>
          <w:bCs/>
          <w:spacing w:val="1"/>
          <w:szCs w:val="24"/>
        </w:rPr>
        <w:t xml:space="preserve"> </w:t>
      </w:r>
      <w:r w:rsidRPr="00EB2F1A">
        <w:rPr>
          <w:rFonts w:eastAsia="Arial" w:cs="Arial"/>
          <w:b/>
          <w:bCs/>
          <w:szCs w:val="24"/>
        </w:rPr>
        <w:t>AMB</w:t>
      </w:r>
      <w:r w:rsidRPr="00EB2F1A">
        <w:rPr>
          <w:rFonts w:eastAsia="Arial" w:cs="Arial"/>
          <w:b/>
          <w:bCs/>
          <w:spacing w:val="1"/>
          <w:szCs w:val="24"/>
        </w:rPr>
        <w:t>I</w:t>
      </w:r>
      <w:r w:rsidRPr="00EB2F1A">
        <w:rPr>
          <w:rFonts w:eastAsia="Arial" w:cs="Arial"/>
          <w:b/>
          <w:bCs/>
          <w:szCs w:val="24"/>
        </w:rPr>
        <w:t>E</w:t>
      </w:r>
      <w:r w:rsidRPr="00EB2F1A">
        <w:rPr>
          <w:rFonts w:eastAsia="Arial" w:cs="Arial"/>
          <w:b/>
          <w:bCs/>
          <w:spacing w:val="-1"/>
          <w:szCs w:val="24"/>
        </w:rPr>
        <w:t>N</w:t>
      </w:r>
      <w:r w:rsidRPr="00EB2F1A">
        <w:rPr>
          <w:rFonts w:eastAsia="Arial" w:cs="Arial"/>
          <w:b/>
          <w:bCs/>
          <w:spacing w:val="1"/>
          <w:szCs w:val="24"/>
        </w:rPr>
        <w:t>T</w:t>
      </w:r>
      <w:r w:rsidRPr="00EB2F1A">
        <w:rPr>
          <w:rFonts w:eastAsia="Arial" w:cs="Arial"/>
          <w:b/>
          <w:bCs/>
          <w:szCs w:val="24"/>
        </w:rPr>
        <w:t>ES</w:t>
      </w:r>
      <w:r w:rsidRPr="00EB2F1A">
        <w:rPr>
          <w:rFonts w:eastAsia="Arial" w:cs="Arial"/>
          <w:b/>
          <w:bCs/>
          <w:spacing w:val="1"/>
          <w:szCs w:val="24"/>
        </w:rPr>
        <w:t xml:space="preserve"> </w:t>
      </w:r>
      <w:r w:rsidRPr="00EB2F1A">
        <w:rPr>
          <w:rFonts w:eastAsia="Arial" w:cs="Arial"/>
          <w:b/>
          <w:bCs/>
          <w:spacing w:val="-1"/>
          <w:szCs w:val="24"/>
        </w:rPr>
        <w:t>D</w:t>
      </w:r>
      <w:r w:rsidRPr="00EB2F1A">
        <w:rPr>
          <w:rFonts w:eastAsia="Arial" w:cs="Arial"/>
          <w:b/>
          <w:bCs/>
          <w:szCs w:val="24"/>
        </w:rPr>
        <w:t>E</w:t>
      </w:r>
      <w:r w:rsidRPr="00EB2F1A">
        <w:rPr>
          <w:rFonts w:eastAsia="Arial" w:cs="Arial"/>
          <w:b/>
          <w:bCs/>
          <w:spacing w:val="1"/>
          <w:szCs w:val="24"/>
        </w:rPr>
        <w:t xml:space="preserve"> </w:t>
      </w:r>
      <w:r w:rsidRPr="00EB2F1A">
        <w:rPr>
          <w:rFonts w:eastAsia="Arial" w:cs="Arial"/>
          <w:b/>
          <w:bCs/>
          <w:szCs w:val="24"/>
        </w:rPr>
        <w:t>AP</w:t>
      </w:r>
      <w:r w:rsidRPr="00EB2F1A">
        <w:rPr>
          <w:rFonts w:eastAsia="Arial" w:cs="Arial"/>
          <w:b/>
          <w:bCs/>
          <w:spacing w:val="-1"/>
          <w:szCs w:val="24"/>
        </w:rPr>
        <w:t>R</w:t>
      </w:r>
      <w:r w:rsidRPr="00EB2F1A">
        <w:rPr>
          <w:rFonts w:eastAsia="Arial" w:cs="Arial"/>
          <w:b/>
          <w:bCs/>
          <w:szCs w:val="24"/>
        </w:rPr>
        <w:t>E</w:t>
      </w:r>
      <w:r w:rsidRPr="00EB2F1A">
        <w:rPr>
          <w:rFonts w:eastAsia="Arial" w:cs="Arial"/>
          <w:b/>
          <w:bCs/>
          <w:spacing w:val="-1"/>
          <w:szCs w:val="24"/>
        </w:rPr>
        <w:t>ND</w:t>
      </w:r>
      <w:r w:rsidRPr="00EB2F1A">
        <w:rPr>
          <w:rFonts w:eastAsia="Arial" w:cs="Arial"/>
          <w:b/>
          <w:bCs/>
          <w:spacing w:val="1"/>
          <w:szCs w:val="24"/>
        </w:rPr>
        <w:t>IZ</w:t>
      </w:r>
      <w:r w:rsidRPr="00EB2F1A">
        <w:rPr>
          <w:rFonts w:eastAsia="Arial" w:cs="Arial"/>
          <w:b/>
          <w:bCs/>
          <w:szCs w:val="24"/>
        </w:rPr>
        <w:t>AJE</w:t>
      </w:r>
    </w:p>
    <w:p w14:paraId="5BEA87F3" w14:textId="1DE70897" w:rsidR="006D44B0" w:rsidRPr="00EB2F1A" w:rsidRDefault="006D44B0"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La I.E. Julio Restrepo para el desarrollo del proceso de la enseñanza-aprendizaje del idioma inglés cuenta con recursos físicos, social</w:t>
      </w:r>
      <w:r w:rsidR="004B5AF6" w:rsidRPr="00EB2F1A">
        <w:rPr>
          <w:rFonts w:eastAsia="Times New Roman" w:cs="Arial"/>
          <w:kern w:val="0"/>
          <w:szCs w:val="24"/>
          <w:lang w:eastAsia="es-CO"/>
          <w14:ligatures w14:val="none"/>
        </w:rPr>
        <w:t>es</w:t>
      </w:r>
      <w:r w:rsidRPr="00EB2F1A">
        <w:rPr>
          <w:rFonts w:eastAsia="Times New Roman" w:cs="Arial"/>
          <w:kern w:val="0"/>
          <w:szCs w:val="24"/>
          <w:lang w:eastAsia="es-CO"/>
          <w14:ligatures w14:val="none"/>
        </w:rPr>
        <w:t xml:space="preserve">, </w:t>
      </w:r>
      <w:r w:rsidR="009337C6" w:rsidRPr="00EB2F1A">
        <w:rPr>
          <w:rFonts w:eastAsia="Times New Roman" w:cs="Arial"/>
          <w:kern w:val="0"/>
          <w:szCs w:val="24"/>
          <w:lang w:eastAsia="es-CO"/>
          <w14:ligatures w14:val="none"/>
        </w:rPr>
        <w:t>psicológicos</w:t>
      </w:r>
      <w:r w:rsidRPr="00EB2F1A">
        <w:rPr>
          <w:rFonts w:eastAsia="Times New Roman" w:cs="Arial"/>
          <w:kern w:val="0"/>
          <w:szCs w:val="24"/>
          <w:lang w:eastAsia="es-CO"/>
          <w14:ligatures w14:val="none"/>
        </w:rPr>
        <w:t xml:space="preserve"> y pedagógico</w:t>
      </w:r>
      <w:r w:rsidR="004B5AF6" w:rsidRPr="00EB2F1A">
        <w:rPr>
          <w:rFonts w:eastAsia="Times New Roman" w:cs="Arial"/>
          <w:kern w:val="0"/>
          <w:szCs w:val="24"/>
          <w:lang w:eastAsia="es-CO"/>
          <w14:ligatures w14:val="none"/>
        </w:rPr>
        <w:t>s</w:t>
      </w:r>
      <w:r w:rsidRPr="00EB2F1A">
        <w:rPr>
          <w:rFonts w:eastAsia="Times New Roman" w:cs="Arial"/>
          <w:kern w:val="0"/>
          <w:szCs w:val="24"/>
          <w:lang w:eastAsia="es-CO"/>
          <w14:ligatures w14:val="none"/>
        </w:rPr>
        <w:t>.</w:t>
      </w:r>
    </w:p>
    <w:p w14:paraId="7329AB83" w14:textId="4D81E08F" w:rsidR="006D44B0" w:rsidRPr="00EB2F1A" w:rsidRDefault="006D44B0" w:rsidP="00425E4B">
      <w:pPr>
        <w:pStyle w:val="Prrafodelista"/>
        <w:numPr>
          <w:ilvl w:val="0"/>
          <w:numId w:val="5"/>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Recursos físicos:</w:t>
      </w:r>
      <w:r w:rsidR="004F1F3D" w:rsidRPr="00EB2F1A">
        <w:rPr>
          <w:rFonts w:eastAsia="Times New Roman" w:cs="Arial"/>
          <w:kern w:val="0"/>
          <w:szCs w:val="24"/>
          <w:lang w:eastAsia="es-CO"/>
          <w14:ligatures w14:val="none"/>
        </w:rPr>
        <w:t xml:space="preserve"> </w:t>
      </w:r>
      <w:r w:rsidR="003B2E91" w:rsidRPr="00EB2F1A">
        <w:rPr>
          <w:rFonts w:eastAsia="Times New Roman" w:cs="Arial"/>
          <w:kern w:val="0"/>
          <w:szCs w:val="24"/>
          <w:lang w:eastAsia="es-CO"/>
          <w14:ligatures w14:val="none"/>
        </w:rPr>
        <w:t>4 plantas físicas (1 planta de bachillerato – Sede 1</w:t>
      </w:r>
      <w:r w:rsidR="00FA3CA7" w:rsidRPr="00EB2F1A">
        <w:rPr>
          <w:rFonts w:eastAsia="Times New Roman" w:cs="Arial"/>
          <w:kern w:val="0"/>
          <w:szCs w:val="24"/>
          <w:lang w:eastAsia="es-CO"/>
          <w14:ligatures w14:val="none"/>
        </w:rPr>
        <w:t>: Liceo Julio Restrepo</w:t>
      </w:r>
      <w:r w:rsidR="003B2E91" w:rsidRPr="00EB2F1A">
        <w:rPr>
          <w:rFonts w:eastAsia="Times New Roman" w:cs="Arial"/>
          <w:kern w:val="0"/>
          <w:szCs w:val="24"/>
          <w:lang w:eastAsia="es-CO"/>
          <w14:ligatures w14:val="none"/>
        </w:rPr>
        <w:t>/ 3 plantas de primaria</w:t>
      </w:r>
      <w:r w:rsidR="00057540" w:rsidRPr="00EB2F1A">
        <w:rPr>
          <w:rFonts w:eastAsia="Times New Roman" w:cs="Arial"/>
          <w:kern w:val="0"/>
          <w:szCs w:val="24"/>
          <w:lang w:eastAsia="es-CO"/>
          <w14:ligatures w14:val="none"/>
        </w:rPr>
        <w:t xml:space="preserve">: </w:t>
      </w:r>
      <w:r w:rsidR="00AD35D5" w:rsidRPr="00EB2F1A">
        <w:rPr>
          <w:rFonts w:eastAsia="Times New Roman" w:cs="Arial"/>
          <w:kern w:val="0"/>
          <w:szCs w:val="24"/>
          <w:lang w:eastAsia="es-CO"/>
          <w14:ligatures w14:val="none"/>
        </w:rPr>
        <w:t xml:space="preserve">- Sede 5: </w:t>
      </w:r>
      <w:r w:rsidR="00057540" w:rsidRPr="00EB2F1A">
        <w:rPr>
          <w:rFonts w:eastAsia="Times New Roman" w:cs="Arial"/>
          <w:kern w:val="0"/>
          <w:szCs w:val="24"/>
          <w:lang w:eastAsia="es-CO"/>
          <w14:ligatures w14:val="none"/>
        </w:rPr>
        <w:t xml:space="preserve">Escuela Delfina Calad Ochoa, </w:t>
      </w:r>
      <w:r w:rsidR="00AD35D5" w:rsidRPr="00EB2F1A">
        <w:rPr>
          <w:rFonts w:eastAsia="Times New Roman" w:cs="Arial"/>
          <w:kern w:val="0"/>
          <w:szCs w:val="24"/>
          <w:lang w:eastAsia="es-CO"/>
          <w14:ligatures w14:val="none"/>
        </w:rPr>
        <w:t xml:space="preserve">Sede 4: </w:t>
      </w:r>
      <w:r w:rsidR="00057540" w:rsidRPr="00EB2F1A">
        <w:rPr>
          <w:rFonts w:eastAsia="Times New Roman" w:cs="Arial"/>
          <w:kern w:val="0"/>
          <w:szCs w:val="24"/>
          <w:lang w:eastAsia="es-CO"/>
          <w14:ligatures w14:val="none"/>
        </w:rPr>
        <w:t xml:space="preserve">Escuela </w:t>
      </w:r>
      <w:r w:rsidR="00910F8A" w:rsidRPr="00EB2F1A">
        <w:rPr>
          <w:rFonts w:eastAsia="Times New Roman" w:cs="Arial"/>
          <w:kern w:val="0"/>
          <w:szCs w:val="24"/>
          <w:lang w:eastAsia="es-CO"/>
          <w14:ligatures w14:val="none"/>
        </w:rPr>
        <w:t>Ramón</w:t>
      </w:r>
      <w:r w:rsidR="00057540" w:rsidRPr="00EB2F1A">
        <w:rPr>
          <w:rFonts w:eastAsia="Times New Roman" w:cs="Arial"/>
          <w:kern w:val="0"/>
          <w:szCs w:val="24"/>
          <w:lang w:eastAsia="es-CO"/>
          <w14:ligatures w14:val="none"/>
        </w:rPr>
        <w:t xml:space="preserve"> </w:t>
      </w:r>
      <w:r w:rsidR="00910F8A" w:rsidRPr="00EB2F1A">
        <w:rPr>
          <w:rFonts w:eastAsia="Times New Roman" w:cs="Arial"/>
          <w:kern w:val="0"/>
          <w:szCs w:val="24"/>
          <w:lang w:eastAsia="es-CO"/>
          <w14:ligatures w14:val="none"/>
        </w:rPr>
        <w:t>Vélez</w:t>
      </w:r>
      <w:r w:rsidR="00057540" w:rsidRPr="00EB2F1A">
        <w:rPr>
          <w:rFonts w:eastAsia="Times New Roman" w:cs="Arial"/>
          <w:kern w:val="0"/>
          <w:szCs w:val="24"/>
          <w:lang w:eastAsia="es-CO"/>
          <w14:ligatures w14:val="none"/>
        </w:rPr>
        <w:t xml:space="preserve"> Isaza y </w:t>
      </w:r>
      <w:r w:rsidR="00AD35D5" w:rsidRPr="00EB2F1A">
        <w:rPr>
          <w:rFonts w:eastAsia="Times New Roman" w:cs="Arial"/>
          <w:kern w:val="0"/>
          <w:szCs w:val="24"/>
          <w:lang w:eastAsia="es-CO"/>
          <w14:ligatures w14:val="none"/>
        </w:rPr>
        <w:t>Sede 3:</w:t>
      </w:r>
      <w:r w:rsidR="002F0142" w:rsidRPr="00EB2F1A">
        <w:rPr>
          <w:rFonts w:eastAsia="Times New Roman" w:cs="Arial"/>
          <w:kern w:val="0"/>
          <w:szCs w:val="24"/>
          <w:lang w:eastAsia="es-CO"/>
          <w14:ligatures w14:val="none"/>
        </w:rPr>
        <w:t xml:space="preserve"> </w:t>
      </w:r>
      <w:r w:rsidR="00057540" w:rsidRPr="00EB2F1A">
        <w:rPr>
          <w:rFonts w:eastAsia="Times New Roman" w:cs="Arial"/>
          <w:kern w:val="0"/>
          <w:szCs w:val="24"/>
          <w:lang w:eastAsia="es-CO"/>
          <w14:ligatures w14:val="none"/>
        </w:rPr>
        <w:t xml:space="preserve">Escuela </w:t>
      </w:r>
      <w:r w:rsidR="00910F8A" w:rsidRPr="00EB2F1A">
        <w:rPr>
          <w:rFonts w:eastAsia="Times New Roman" w:cs="Arial"/>
          <w:kern w:val="0"/>
          <w:szCs w:val="24"/>
          <w:lang w:eastAsia="es-CO"/>
          <w14:ligatures w14:val="none"/>
        </w:rPr>
        <w:t>Simón</w:t>
      </w:r>
      <w:r w:rsidR="00057540" w:rsidRPr="00EB2F1A">
        <w:rPr>
          <w:rFonts w:eastAsia="Times New Roman" w:cs="Arial"/>
          <w:kern w:val="0"/>
          <w:szCs w:val="24"/>
          <w:lang w:eastAsia="es-CO"/>
          <w14:ligatures w14:val="none"/>
        </w:rPr>
        <w:t xml:space="preserve"> </w:t>
      </w:r>
      <w:r w:rsidR="00910F8A" w:rsidRPr="00EB2F1A">
        <w:rPr>
          <w:rFonts w:eastAsia="Times New Roman" w:cs="Arial"/>
          <w:kern w:val="0"/>
          <w:szCs w:val="24"/>
          <w:lang w:eastAsia="es-CO"/>
          <w14:ligatures w14:val="none"/>
        </w:rPr>
        <w:t>Bolívar</w:t>
      </w:r>
      <w:r w:rsidR="00AD35D5" w:rsidRPr="00EB2F1A">
        <w:rPr>
          <w:rFonts w:eastAsia="Times New Roman" w:cs="Arial"/>
          <w:kern w:val="0"/>
          <w:szCs w:val="24"/>
          <w:lang w:eastAsia="es-CO"/>
          <w14:ligatures w14:val="none"/>
        </w:rPr>
        <w:t>).</w:t>
      </w:r>
      <w:r w:rsidR="00A84B2D" w:rsidRPr="00EB2F1A">
        <w:rPr>
          <w:rFonts w:eastAsia="Times New Roman" w:cs="Arial"/>
          <w:kern w:val="0"/>
          <w:szCs w:val="24"/>
          <w:lang w:eastAsia="es-CO"/>
          <w14:ligatures w14:val="none"/>
        </w:rPr>
        <w:t xml:space="preserve"> Estas sedes fueron construidas hace más de 30 años, y requieren reparaciones y mantenimiento</w:t>
      </w:r>
      <w:r w:rsidR="002F0142" w:rsidRPr="00EB2F1A">
        <w:rPr>
          <w:rFonts w:eastAsia="Times New Roman" w:cs="Arial"/>
          <w:kern w:val="0"/>
          <w:szCs w:val="24"/>
          <w:lang w:eastAsia="es-CO"/>
          <w14:ligatures w14:val="none"/>
        </w:rPr>
        <w:t xml:space="preserve"> constante</w:t>
      </w:r>
      <w:r w:rsidR="00A84B2D" w:rsidRPr="00EB2F1A">
        <w:rPr>
          <w:rFonts w:eastAsia="Times New Roman" w:cs="Arial"/>
          <w:kern w:val="0"/>
          <w:szCs w:val="24"/>
          <w:lang w:eastAsia="es-CO"/>
          <w14:ligatures w14:val="none"/>
        </w:rPr>
        <w:t>.</w:t>
      </w:r>
    </w:p>
    <w:p w14:paraId="08CE0238" w14:textId="77777777" w:rsidR="0096553E" w:rsidRPr="00EB2F1A" w:rsidRDefault="0096553E" w:rsidP="00EB2F1A">
      <w:pPr>
        <w:pStyle w:val="Prrafodelista"/>
        <w:spacing w:before="100" w:beforeAutospacing="1" w:after="100" w:afterAutospacing="1" w:line="240" w:lineRule="auto"/>
        <w:ind w:left="1186"/>
        <w:rPr>
          <w:rFonts w:eastAsia="Times New Roman" w:cs="Arial"/>
          <w:kern w:val="0"/>
          <w:szCs w:val="24"/>
          <w:lang w:eastAsia="es-CO"/>
          <w14:ligatures w14:val="none"/>
        </w:rPr>
      </w:pPr>
    </w:p>
    <w:p w14:paraId="6F9BA5BE" w14:textId="6C948348" w:rsidR="00DA05AE" w:rsidRPr="00EB2F1A" w:rsidRDefault="00501D3D" w:rsidP="00425E4B">
      <w:pPr>
        <w:pStyle w:val="Prrafodelista"/>
        <w:numPr>
          <w:ilvl w:val="0"/>
          <w:numId w:val="5"/>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Recurso social: </w:t>
      </w:r>
      <w:r w:rsidR="00073D1C" w:rsidRPr="00EB2F1A">
        <w:rPr>
          <w:rFonts w:eastAsia="Times New Roman" w:cs="Arial"/>
          <w:kern w:val="0"/>
          <w:szCs w:val="24"/>
          <w:lang w:eastAsia="es-CO"/>
          <w14:ligatures w14:val="none"/>
        </w:rPr>
        <w:t>c</w:t>
      </w:r>
      <w:r w:rsidRPr="00EB2F1A">
        <w:rPr>
          <w:rFonts w:eastAsia="Times New Roman" w:cs="Arial"/>
          <w:kern w:val="0"/>
          <w:szCs w:val="24"/>
          <w:lang w:eastAsia="es-CO"/>
          <w14:ligatures w14:val="none"/>
        </w:rPr>
        <w:t xml:space="preserve">uenta con una planta docente compuesta por 45 maestros, 3 directivos (1 Rector y 2 Coordinadores), </w:t>
      </w:r>
      <w:r w:rsidR="009F038A" w:rsidRPr="00EB2F1A">
        <w:rPr>
          <w:rFonts w:eastAsia="Times New Roman" w:cs="Arial"/>
          <w:kern w:val="0"/>
          <w:szCs w:val="24"/>
          <w:lang w:eastAsia="es-CO"/>
          <w14:ligatures w14:val="none"/>
        </w:rPr>
        <w:t xml:space="preserve">859 estudiantes, </w:t>
      </w:r>
      <w:r w:rsidRPr="00EB2F1A">
        <w:rPr>
          <w:rFonts w:eastAsia="Times New Roman" w:cs="Arial"/>
          <w:kern w:val="0"/>
          <w:szCs w:val="24"/>
          <w:lang w:eastAsia="es-CO"/>
          <w14:ligatures w14:val="none"/>
        </w:rPr>
        <w:t xml:space="preserve">personal administrativo (1 psicóloga, 2 secretarios y 1 bibliotecaria) </w:t>
      </w:r>
      <w:r w:rsidR="009F038A" w:rsidRPr="00EB2F1A">
        <w:rPr>
          <w:rFonts w:eastAsia="Times New Roman" w:cs="Arial"/>
          <w:kern w:val="0"/>
          <w:szCs w:val="24"/>
          <w:lang w:eastAsia="es-CO"/>
          <w14:ligatures w14:val="none"/>
        </w:rPr>
        <w:t>4 auxiliares de servicios generales (2 celadores y 2 aseadoras)</w:t>
      </w:r>
      <w:r w:rsidR="003F2750" w:rsidRPr="00EB2F1A">
        <w:rPr>
          <w:rFonts w:eastAsia="Times New Roman" w:cs="Arial"/>
          <w:kern w:val="0"/>
          <w:szCs w:val="24"/>
          <w:lang w:eastAsia="es-CO"/>
          <w14:ligatures w14:val="none"/>
        </w:rPr>
        <w:t>.</w:t>
      </w:r>
    </w:p>
    <w:p w14:paraId="79C2C85E" w14:textId="77777777" w:rsidR="003F2750" w:rsidRPr="00EB2F1A" w:rsidRDefault="003F2750" w:rsidP="00EB2F1A">
      <w:pPr>
        <w:pStyle w:val="Prrafodelista"/>
        <w:spacing w:line="240" w:lineRule="auto"/>
        <w:rPr>
          <w:rFonts w:eastAsia="Times New Roman" w:cs="Arial"/>
          <w:kern w:val="0"/>
          <w:szCs w:val="24"/>
          <w:lang w:eastAsia="es-CO"/>
          <w14:ligatures w14:val="none"/>
        </w:rPr>
      </w:pPr>
    </w:p>
    <w:p w14:paraId="5A0E82F5" w14:textId="18866C37" w:rsidR="003F2750" w:rsidRPr="00EB2F1A" w:rsidRDefault="00CC5EA7" w:rsidP="00425E4B">
      <w:pPr>
        <w:pStyle w:val="Prrafodelista"/>
        <w:numPr>
          <w:ilvl w:val="0"/>
          <w:numId w:val="5"/>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lastRenderedPageBreak/>
        <w:t xml:space="preserve">Recurso </w:t>
      </w:r>
      <w:proofErr w:type="spellStart"/>
      <w:r w:rsidRPr="00EB2F1A">
        <w:rPr>
          <w:rFonts w:eastAsia="Times New Roman" w:cs="Arial"/>
          <w:kern w:val="0"/>
          <w:szCs w:val="24"/>
          <w:lang w:eastAsia="es-CO"/>
          <w14:ligatures w14:val="none"/>
        </w:rPr>
        <w:t>sicològico</w:t>
      </w:r>
      <w:proofErr w:type="spellEnd"/>
      <w:r w:rsidRPr="00EB2F1A">
        <w:rPr>
          <w:rFonts w:eastAsia="Times New Roman" w:cs="Arial"/>
          <w:kern w:val="0"/>
          <w:szCs w:val="24"/>
          <w:lang w:eastAsia="es-CO"/>
          <w14:ligatures w14:val="none"/>
        </w:rPr>
        <w:t xml:space="preserve">: </w:t>
      </w:r>
      <w:r w:rsidR="00073D1C" w:rsidRPr="00EB2F1A">
        <w:rPr>
          <w:rFonts w:eastAsia="Times New Roman" w:cs="Arial"/>
          <w:kern w:val="0"/>
          <w:szCs w:val="24"/>
          <w:lang w:eastAsia="es-CO"/>
          <w14:ligatures w14:val="none"/>
        </w:rPr>
        <w:t>c</w:t>
      </w:r>
      <w:r w:rsidRPr="00EB2F1A">
        <w:rPr>
          <w:rFonts w:eastAsia="Times New Roman" w:cs="Arial"/>
          <w:kern w:val="0"/>
          <w:szCs w:val="24"/>
          <w:lang w:eastAsia="es-CO"/>
          <w14:ligatures w14:val="none"/>
        </w:rPr>
        <w:t>on cierta frecuencia se imparten charlas y conferencias orientadas por personal interno y externo que buscan crear en el recurso humano una convivencia pacífica y harmoniosa.</w:t>
      </w:r>
    </w:p>
    <w:p w14:paraId="57D48C03" w14:textId="77777777" w:rsidR="008B4E03" w:rsidRPr="00EB2F1A" w:rsidRDefault="008B4E03" w:rsidP="00EB2F1A">
      <w:pPr>
        <w:pStyle w:val="Prrafodelista"/>
        <w:spacing w:line="240" w:lineRule="auto"/>
        <w:rPr>
          <w:rFonts w:eastAsia="Times New Roman" w:cs="Arial"/>
          <w:kern w:val="0"/>
          <w:szCs w:val="24"/>
          <w:lang w:eastAsia="es-CO"/>
          <w14:ligatures w14:val="none"/>
        </w:rPr>
      </w:pPr>
    </w:p>
    <w:p w14:paraId="406A81B4" w14:textId="51F006D5" w:rsidR="00750EC9" w:rsidRPr="00EB2F1A" w:rsidRDefault="008B4E03" w:rsidP="00425E4B">
      <w:pPr>
        <w:pStyle w:val="Prrafodelista"/>
        <w:numPr>
          <w:ilvl w:val="0"/>
          <w:numId w:val="5"/>
        </w:numPr>
        <w:shd w:val="clear" w:color="auto" w:fill="FFFFFF"/>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Recurso pedagógico: </w:t>
      </w:r>
      <w:r w:rsidR="00750EC9" w:rsidRPr="00EB2F1A">
        <w:rPr>
          <w:rFonts w:eastAsia="Times New Roman" w:cs="Arial"/>
          <w:kern w:val="0"/>
          <w:szCs w:val="24"/>
          <w:lang w:eastAsia="es-CO"/>
          <w14:ligatures w14:val="none"/>
        </w:rPr>
        <w:t xml:space="preserve">La institución I.E. Julio Restrepo cuenta con recursos </w:t>
      </w:r>
      <w:r w:rsidR="006D37DF" w:rsidRPr="00EB2F1A">
        <w:rPr>
          <w:rFonts w:eastAsia="Times New Roman" w:cs="Arial"/>
          <w:kern w:val="0"/>
          <w:szCs w:val="24"/>
          <w:lang w:eastAsia="es-CO"/>
          <w14:ligatures w14:val="none"/>
        </w:rPr>
        <w:t>pedagógicos</w:t>
      </w:r>
      <w:r w:rsidR="00750EC9" w:rsidRPr="00EB2F1A">
        <w:rPr>
          <w:rFonts w:eastAsia="Times New Roman" w:cs="Arial"/>
          <w:kern w:val="0"/>
          <w:szCs w:val="24"/>
          <w:lang w:eastAsia="es-CO"/>
          <w14:ligatures w14:val="none"/>
        </w:rPr>
        <w:t xml:space="preserve"> que facilitan el proceso de enseñanza y aprendizaje </w:t>
      </w:r>
      <w:r w:rsidR="00AE74B8" w:rsidRPr="00EB2F1A">
        <w:rPr>
          <w:rFonts w:eastAsia="Times New Roman" w:cs="Arial"/>
          <w:kern w:val="0"/>
          <w:szCs w:val="24"/>
          <w:lang w:eastAsia="es-CO"/>
          <w14:ligatures w14:val="none"/>
        </w:rPr>
        <w:t>que ayudan a los estudiantes a comprender y aplicar los conocimientos de manera más efectiva. </w:t>
      </w:r>
      <w:r w:rsidR="006D37DF" w:rsidRPr="00EB2F1A">
        <w:rPr>
          <w:rFonts w:eastAsia="Times New Roman" w:cs="Arial"/>
          <w:kern w:val="0"/>
          <w:szCs w:val="24"/>
          <w:lang w:eastAsia="es-CO"/>
          <w14:ligatures w14:val="none"/>
        </w:rPr>
        <w:t>Estos recursos se describen de la siguiente manera:</w:t>
      </w:r>
    </w:p>
    <w:p w14:paraId="50FEBCAB" w14:textId="77777777" w:rsidR="00750EC9" w:rsidRPr="00EB2F1A" w:rsidRDefault="00750EC9" w:rsidP="00EB2F1A">
      <w:pPr>
        <w:shd w:val="clear" w:color="auto" w:fill="FFFFFF"/>
        <w:spacing w:after="150" w:line="240" w:lineRule="auto"/>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Recursos tangibles:</w:t>
      </w:r>
    </w:p>
    <w:p w14:paraId="5798C3A3" w14:textId="01318C46" w:rsidR="00750EC9" w:rsidRPr="00EB2F1A" w:rsidRDefault="00750EC9" w:rsidP="00425E4B">
      <w:pPr>
        <w:numPr>
          <w:ilvl w:val="0"/>
          <w:numId w:val="13"/>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Materiales impresos: Libros de texto, guías, enciclopedias, cartele</w:t>
      </w:r>
      <w:r w:rsidR="006310DF" w:rsidRPr="00EB2F1A">
        <w:rPr>
          <w:rFonts w:eastAsia="Times New Roman" w:cs="Arial"/>
          <w:kern w:val="0"/>
          <w:szCs w:val="24"/>
          <w:lang w:eastAsia="es-CO"/>
          <w14:ligatures w14:val="none"/>
        </w:rPr>
        <w:t>ra</w:t>
      </w:r>
      <w:r w:rsidRPr="00EB2F1A">
        <w:rPr>
          <w:rFonts w:eastAsia="Times New Roman" w:cs="Arial"/>
          <w:kern w:val="0"/>
          <w:szCs w:val="24"/>
          <w:lang w:eastAsia="es-CO"/>
          <w14:ligatures w14:val="none"/>
        </w:rPr>
        <w:t>s,</w:t>
      </w:r>
      <w:r w:rsidR="00CA50E0" w:rsidRPr="00EB2F1A">
        <w:rPr>
          <w:rFonts w:eastAsia="Times New Roman" w:cs="Arial"/>
          <w:kern w:val="0"/>
          <w:szCs w:val="24"/>
          <w:lang w:eastAsia="es-CO"/>
          <w14:ligatures w14:val="none"/>
        </w:rPr>
        <w:t xml:space="preserve"> </w:t>
      </w:r>
      <w:r w:rsidRPr="00EB2F1A">
        <w:rPr>
          <w:rFonts w:eastAsia="Times New Roman" w:cs="Arial"/>
          <w:kern w:val="0"/>
          <w:szCs w:val="24"/>
          <w:lang w:eastAsia="es-CO"/>
          <w14:ligatures w14:val="none"/>
        </w:rPr>
        <w:t>etc.</w:t>
      </w:r>
    </w:p>
    <w:p w14:paraId="3255931F" w14:textId="5A6D4D42" w:rsidR="00750EC9" w:rsidRPr="00EB2F1A" w:rsidRDefault="00750EC9" w:rsidP="00425E4B">
      <w:pPr>
        <w:numPr>
          <w:ilvl w:val="0"/>
          <w:numId w:val="13"/>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Pizarras y rotuladores/</w:t>
      </w:r>
      <w:r w:rsidR="00CA50E0" w:rsidRPr="00EB2F1A">
        <w:rPr>
          <w:rFonts w:eastAsia="Times New Roman" w:cs="Arial"/>
          <w:kern w:val="0"/>
          <w:szCs w:val="24"/>
          <w:lang w:eastAsia="es-CO"/>
          <w14:ligatures w14:val="none"/>
        </w:rPr>
        <w:t>marcadores</w:t>
      </w:r>
      <w:r w:rsidRPr="00EB2F1A">
        <w:rPr>
          <w:rFonts w:eastAsia="Times New Roman" w:cs="Arial"/>
          <w:kern w:val="0"/>
          <w:szCs w:val="24"/>
          <w:lang w:eastAsia="es-CO"/>
          <w14:ligatures w14:val="none"/>
        </w:rPr>
        <w:t>: Para escribir, dibujar y realizar ejemplos.</w:t>
      </w:r>
    </w:p>
    <w:p w14:paraId="78A963F7" w14:textId="36775CE2" w:rsidR="00750EC9" w:rsidRPr="00EB2F1A" w:rsidRDefault="00750EC9" w:rsidP="00EB2F1A">
      <w:pPr>
        <w:shd w:val="clear" w:color="auto" w:fill="FFFFFF"/>
        <w:spacing w:after="150" w:line="240" w:lineRule="auto"/>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Recursos digitales:</w:t>
      </w:r>
    </w:p>
    <w:p w14:paraId="11B54B0F" w14:textId="77777777" w:rsidR="00750EC9" w:rsidRPr="00EB2F1A" w:rsidRDefault="00750EC9" w:rsidP="00425E4B">
      <w:pPr>
        <w:numPr>
          <w:ilvl w:val="0"/>
          <w:numId w:val="14"/>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Plataformas de aprendizaje virtual: Moodle, Google </w:t>
      </w:r>
      <w:proofErr w:type="spellStart"/>
      <w:r w:rsidRPr="00EB2F1A">
        <w:rPr>
          <w:rFonts w:eastAsia="Times New Roman" w:cs="Arial"/>
          <w:kern w:val="0"/>
          <w:szCs w:val="24"/>
          <w:lang w:eastAsia="es-CO"/>
          <w14:ligatures w14:val="none"/>
        </w:rPr>
        <w:t>Classroom</w:t>
      </w:r>
      <w:proofErr w:type="spellEnd"/>
      <w:r w:rsidRPr="00EB2F1A">
        <w:rPr>
          <w:rFonts w:eastAsia="Times New Roman" w:cs="Arial"/>
          <w:kern w:val="0"/>
          <w:szCs w:val="24"/>
          <w:lang w:eastAsia="es-CO"/>
          <w14:ligatures w14:val="none"/>
        </w:rPr>
        <w:t>, etc.</w:t>
      </w:r>
    </w:p>
    <w:p w14:paraId="730D378B" w14:textId="72CF0FDD" w:rsidR="00750EC9" w:rsidRPr="00EB2F1A" w:rsidRDefault="00DE2DCE" w:rsidP="00425E4B">
      <w:pPr>
        <w:numPr>
          <w:ilvl w:val="0"/>
          <w:numId w:val="14"/>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Sala de Informática con conexión a internet: que facilita el acceso a recursos educativos como</w:t>
      </w:r>
      <w:r w:rsidR="00750EC9" w:rsidRPr="00EB2F1A">
        <w:rPr>
          <w:rFonts w:eastAsia="Times New Roman" w:cs="Arial"/>
          <w:kern w:val="0"/>
          <w:szCs w:val="24"/>
          <w:lang w:eastAsia="es-CO"/>
          <w14:ligatures w14:val="none"/>
        </w:rPr>
        <w:t>:</w:t>
      </w:r>
      <w:r w:rsidRPr="00EB2F1A">
        <w:rPr>
          <w:rFonts w:eastAsia="Times New Roman" w:cs="Arial"/>
          <w:kern w:val="0"/>
          <w:szCs w:val="24"/>
          <w:lang w:eastAsia="es-CO"/>
          <w14:ligatures w14:val="none"/>
        </w:rPr>
        <w:t xml:space="preserve"> videos</w:t>
      </w:r>
      <w:r w:rsidR="000D0492" w:rsidRPr="00EB2F1A">
        <w:rPr>
          <w:rFonts w:eastAsia="Times New Roman" w:cs="Arial"/>
          <w:kern w:val="0"/>
          <w:szCs w:val="24"/>
          <w:lang w:eastAsia="es-CO"/>
          <w14:ligatures w14:val="none"/>
        </w:rPr>
        <w:t xml:space="preserve"> y aplicaciones interactivas</w:t>
      </w:r>
      <w:r w:rsidR="00750EC9" w:rsidRPr="00EB2F1A">
        <w:rPr>
          <w:rFonts w:eastAsia="Times New Roman" w:cs="Arial"/>
          <w:kern w:val="0"/>
          <w:szCs w:val="24"/>
          <w:lang w:eastAsia="es-CO"/>
          <w14:ligatures w14:val="none"/>
        </w:rPr>
        <w:t>.</w:t>
      </w:r>
    </w:p>
    <w:p w14:paraId="1880BED5" w14:textId="437DACF3" w:rsidR="00750EC9" w:rsidRPr="00EB2F1A" w:rsidRDefault="00750EC9" w:rsidP="00425E4B">
      <w:pPr>
        <w:numPr>
          <w:ilvl w:val="0"/>
          <w:numId w:val="14"/>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Recursos multimedia: </w:t>
      </w:r>
      <w:proofErr w:type="spellStart"/>
      <w:r w:rsidR="00A27413" w:rsidRPr="00EB2F1A">
        <w:rPr>
          <w:rFonts w:eastAsia="Times New Roman" w:cs="Arial"/>
          <w:kern w:val="0"/>
          <w:szCs w:val="24"/>
          <w:lang w:eastAsia="es-CO"/>
          <w14:ligatures w14:val="none"/>
        </w:rPr>
        <w:t>tablets</w:t>
      </w:r>
      <w:proofErr w:type="spellEnd"/>
      <w:r w:rsidR="00A27413" w:rsidRPr="00EB2F1A">
        <w:rPr>
          <w:rFonts w:eastAsia="Times New Roman" w:cs="Arial"/>
          <w:kern w:val="0"/>
          <w:szCs w:val="24"/>
          <w:lang w:eastAsia="es-CO"/>
          <w14:ligatures w14:val="none"/>
        </w:rPr>
        <w:t>, televisores</w:t>
      </w:r>
      <w:r w:rsidRPr="00EB2F1A">
        <w:rPr>
          <w:rFonts w:eastAsia="Times New Roman" w:cs="Arial"/>
          <w:kern w:val="0"/>
          <w:szCs w:val="24"/>
          <w:lang w:eastAsia="es-CO"/>
          <w14:ligatures w14:val="none"/>
        </w:rPr>
        <w:t xml:space="preserve">, </w:t>
      </w:r>
      <w:proofErr w:type="spellStart"/>
      <w:r w:rsidRPr="00EB2F1A">
        <w:rPr>
          <w:rFonts w:eastAsia="Times New Roman" w:cs="Arial"/>
          <w:kern w:val="0"/>
          <w:szCs w:val="24"/>
          <w:lang w:eastAsia="es-CO"/>
          <w14:ligatures w14:val="none"/>
        </w:rPr>
        <w:t>video</w:t>
      </w:r>
      <w:r w:rsidR="00A27413" w:rsidRPr="00EB2F1A">
        <w:rPr>
          <w:rFonts w:eastAsia="Times New Roman" w:cs="Arial"/>
          <w:kern w:val="0"/>
          <w:szCs w:val="24"/>
          <w:lang w:eastAsia="es-CO"/>
          <w14:ligatures w14:val="none"/>
        </w:rPr>
        <w:t>beam</w:t>
      </w:r>
      <w:proofErr w:type="spellEnd"/>
      <w:r w:rsidRPr="00EB2F1A">
        <w:rPr>
          <w:rFonts w:eastAsia="Times New Roman" w:cs="Arial"/>
          <w:kern w:val="0"/>
          <w:szCs w:val="24"/>
          <w:lang w:eastAsia="es-CO"/>
          <w14:ligatures w14:val="none"/>
        </w:rPr>
        <w:t>, etc.</w:t>
      </w:r>
    </w:p>
    <w:p w14:paraId="66952399" w14:textId="77777777" w:rsidR="00750EC9" w:rsidRPr="00EB2F1A" w:rsidRDefault="00750EC9" w:rsidP="00EB2F1A">
      <w:pPr>
        <w:shd w:val="clear" w:color="auto" w:fill="FFFFFF"/>
        <w:spacing w:after="150" w:line="240" w:lineRule="auto"/>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Recursos innovadores:</w:t>
      </w:r>
    </w:p>
    <w:p w14:paraId="02839B59" w14:textId="77777777" w:rsidR="00750EC9" w:rsidRPr="00EB2F1A" w:rsidRDefault="00750EC9" w:rsidP="00425E4B">
      <w:pPr>
        <w:numPr>
          <w:ilvl w:val="0"/>
          <w:numId w:val="15"/>
        </w:numPr>
        <w:shd w:val="clear" w:color="auto" w:fill="FFFFFF"/>
        <w:spacing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Gamificación: Utilizar elementos de juegos en el aula para motivar a los estudiantes. </w:t>
      </w:r>
    </w:p>
    <w:p w14:paraId="3B032D99" w14:textId="77777777" w:rsidR="00750EC9" w:rsidRPr="00EB2F1A" w:rsidRDefault="00750EC9" w:rsidP="00425E4B">
      <w:pPr>
        <w:numPr>
          <w:ilvl w:val="0"/>
          <w:numId w:val="15"/>
        </w:numPr>
        <w:shd w:val="clear" w:color="auto" w:fill="FFFFFF"/>
        <w:spacing w:before="240" w:after="120"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Aprendizaje colaborativo: Fomentar el trabajo en equipo y la cooperación entre estudiantes. </w:t>
      </w:r>
    </w:p>
    <w:p w14:paraId="05D99AC8" w14:textId="0E023D2D" w:rsidR="002E7DF1" w:rsidRPr="00EB2F1A" w:rsidRDefault="00A84B2D" w:rsidP="00EB2F1A">
      <w:pPr>
        <w:spacing w:before="240" w:line="240" w:lineRule="auto"/>
        <w:rPr>
          <w:rFonts w:eastAsia="Arial" w:cs="Arial"/>
          <w:b/>
          <w:bCs/>
          <w:szCs w:val="24"/>
        </w:rPr>
      </w:pPr>
      <w:r w:rsidRPr="00EB2F1A">
        <w:rPr>
          <w:rFonts w:eastAsia="Arial" w:cs="Arial"/>
          <w:b/>
          <w:bCs/>
          <w:szCs w:val="24"/>
        </w:rPr>
        <w:t xml:space="preserve"> </w:t>
      </w:r>
      <w:r w:rsidR="002E7DF1" w:rsidRPr="00EB2F1A">
        <w:rPr>
          <w:rFonts w:eastAsia="Arial" w:cs="Arial"/>
          <w:b/>
          <w:bCs/>
          <w:szCs w:val="24"/>
        </w:rPr>
        <w:t>8.   AJUSTES PTA: FORMACIÓN INTEGRAL ENFOQUE DE LA EDUCACIÓN CRE</w:t>
      </w:r>
      <w:r w:rsidR="007758F2" w:rsidRPr="00EB2F1A">
        <w:rPr>
          <w:rFonts w:eastAsia="Arial" w:cs="Arial"/>
          <w:b/>
          <w:bCs/>
          <w:szCs w:val="24"/>
        </w:rPr>
        <w:t>S</w:t>
      </w:r>
      <w:r w:rsidR="002E7DF1" w:rsidRPr="00EB2F1A">
        <w:rPr>
          <w:rFonts w:eastAsia="Arial" w:cs="Arial"/>
          <w:b/>
          <w:bCs/>
          <w:szCs w:val="24"/>
        </w:rPr>
        <w:t>E EN EL EJE DE LA CONVIVENCIA PACÍFICA.</w:t>
      </w:r>
    </w:p>
    <w:p w14:paraId="2AF097D4" w14:textId="55647543" w:rsidR="0047456D" w:rsidRPr="00EB2F1A" w:rsidRDefault="009D6EC3"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Toda el área de </w:t>
      </w:r>
      <w:r w:rsidR="00482A3C" w:rsidRPr="00EB2F1A">
        <w:rPr>
          <w:rFonts w:eastAsia="Times New Roman" w:cs="Arial"/>
          <w:kern w:val="0"/>
          <w:szCs w:val="24"/>
          <w:lang w:eastAsia="es-CO"/>
          <w14:ligatures w14:val="none"/>
        </w:rPr>
        <w:t>humanidades (inglés)</w:t>
      </w:r>
      <w:r w:rsidRPr="00EB2F1A">
        <w:rPr>
          <w:rFonts w:eastAsia="Times New Roman" w:cs="Arial"/>
          <w:kern w:val="0"/>
          <w:szCs w:val="24"/>
          <w:lang w:eastAsia="es-CO"/>
          <w14:ligatures w14:val="none"/>
        </w:rPr>
        <w:t>, tendrá ajustes del PTA en formación integral; y tendrá el enfoque de la educación CRESE, específicamente en el eje de la 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r w:rsidR="00EE4169" w:rsidRPr="00EB2F1A">
        <w:rPr>
          <w:rFonts w:eastAsia="Times New Roman" w:cs="Arial"/>
          <w:kern w:val="0"/>
          <w:szCs w:val="24"/>
          <w:lang w:eastAsia="es-CO"/>
          <w14:ligatures w14:val="none"/>
        </w:rPr>
        <w:t>.</w:t>
      </w:r>
    </w:p>
    <w:p w14:paraId="1B54F1EE" w14:textId="77777777" w:rsidR="002821EC" w:rsidRPr="00EB2F1A" w:rsidRDefault="002821EC" w:rsidP="00EB2F1A">
      <w:pPr>
        <w:spacing w:before="5" w:line="240" w:lineRule="auto"/>
        <w:jc w:val="both"/>
        <w:rPr>
          <w:rFonts w:eastAsia="Arial" w:cs="Arial"/>
          <w:b/>
          <w:bCs/>
          <w:szCs w:val="24"/>
        </w:rPr>
      </w:pPr>
      <w:r w:rsidRPr="00EB2F1A">
        <w:rPr>
          <w:rFonts w:eastAsia="Arial" w:cs="Arial"/>
          <w:b/>
          <w:bCs/>
          <w:szCs w:val="24"/>
        </w:rPr>
        <w:t xml:space="preserve">9. </w:t>
      </w:r>
      <w:r w:rsidRPr="00EB2F1A">
        <w:rPr>
          <w:rFonts w:eastAsia="Arial" w:cs="Arial"/>
          <w:b/>
          <w:bCs/>
          <w:spacing w:val="27"/>
          <w:szCs w:val="24"/>
        </w:rPr>
        <w:t xml:space="preserve"> </w:t>
      </w:r>
      <w:r w:rsidRPr="00EB2F1A">
        <w:rPr>
          <w:rFonts w:eastAsia="Arial" w:cs="Arial"/>
          <w:b/>
          <w:bCs/>
          <w:szCs w:val="24"/>
        </w:rPr>
        <w:t>EVA</w:t>
      </w:r>
      <w:r w:rsidRPr="00EB2F1A">
        <w:rPr>
          <w:rFonts w:eastAsia="Arial" w:cs="Arial"/>
          <w:b/>
          <w:bCs/>
          <w:spacing w:val="-2"/>
          <w:szCs w:val="24"/>
        </w:rPr>
        <w:t>L</w:t>
      </w:r>
      <w:r w:rsidRPr="00EB2F1A">
        <w:rPr>
          <w:rFonts w:eastAsia="Arial" w:cs="Arial"/>
          <w:b/>
          <w:bCs/>
          <w:spacing w:val="-1"/>
          <w:szCs w:val="24"/>
        </w:rPr>
        <w:t>U</w:t>
      </w:r>
      <w:r w:rsidRPr="00EB2F1A">
        <w:rPr>
          <w:rFonts w:eastAsia="Arial" w:cs="Arial"/>
          <w:b/>
          <w:bCs/>
          <w:szCs w:val="24"/>
        </w:rPr>
        <w:t>A</w:t>
      </w:r>
      <w:r w:rsidRPr="00EB2F1A">
        <w:rPr>
          <w:rFonts w:eastAsia="Arial" w:cs="Arial"/>
          <w:b/>
          <w:bCs/>
          <w:spacing w:val="-1"/>
          <w:szCs w:val="24"/>
        </w:rPr>
        <w:t>C</w:t>
      </w:r>
      <w:r w:rsidRPr="00EB2F1A">
        <w:rPr>
          <w:rFonts w:eastAsia="Arial" w:cs="Arial"/>
          <w:b/>
          <w:bCs/>
          <w:spacing w:val="1"/>
          <w:szCs w:val="24"/>
        </w:rPr>
        <w:t>IÓ</w:t>
      </w:r>
      <w:r w:rsidRPr="00EB2F1A">
        <w:rPr>
          <w:rFonts w:eastAsia="Arial" w:cs="Arial"/>
          <w:b/>
          <w:bCs/>
          <w:szCs w:val="24"/>
        </w:rPr>
        <w:t>N</w:t>
      </w:r>
    </w:p>
    <w:p w14:paraId="59608030"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La I.E. Julio Restrepo de Salgar ha aprobado y adoptado modificaciones a su Sistema Institucional de Evaluación de los Estudiantes (SIEE) a partir del 12 de marzo de 2025, aplicable a los niveles de preescolar, básica primaria, básica secundaria, media y educación para adultos. Este sistema se fundamenta en la legislación colombiana, incluyendo el Decreto </w:t>
      </w:r>
      <w:r w:rsidRPr="00EB2F1A">
        <w:rPr>
          <w:rFonts w:eastAsia="Times New Roman" w:cs="Arial"/>
          <w:kern w:val="0"/>
          <w:szCs w:val="24"/>
          <w:lang w:eastAsia="es-CO"/>
          <w14:ligatures w14:val="none"/>
        </w:rPr>
        <w:lastRenderedPageBreak/>
        <w:t>1290 de 2009, que otorga autonomía a las instituciones para reglamentar la evaluación y promoción de los estudiantes.</w:t>
      </w:r>
    </w:p>
    <w:p w14:paraId="66228FC5"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A continuación, se detallan los aspectos clave del sistema de evaluación:</w:t>
      </w:r>
    </w:p>
    <w:p w14:paraId="56F26CB4"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Principios y Características de la Evaluación</w:t>
      </w:r>
    </w:p>
    <w:p w14:paraId="2D412410"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El proceso evaluativo se basa en el respeto, la solidaridad, el liderazgo y la autonomía. La evaluación es:</w:t>
      </w:r>
    </w:p>
    <w:p w14:paraId="37113827" w14:textId="77777777" w:rsidR="00DB04A7" w:rsidRPr="00EB2F1A" w:rsidRDefault="00DB04A7" w:rsidP="00425E4B">
      <w:pPr>
        <w:numPr>
          <w:ilvl w:val="0"/>
          <w:numId w:val="16"/>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Continua</w:t>
      </w:r>
      <w:r w:rsidRPr="00EB2F1A">
        <w:rPr>
          <w:rFonts w:eastAsia="Times New Roman" w:cs="Arial"/>
          <w:kern w:val="0"/>
          <w:szCs w:val="24"/>
          <w:lang w:eastAsia="es-CO"/>
          <w14:ligatures w14:val="none"/>
        </w:rPr>
        <w:t>: Evalúa el aprendizaje en todas las áreas y asignaturas, el desarrollo del proceso de aprendizaje y la adquisición de competencias.</w:t>
      </w:r>
    </w:p>
    <w:p w14:paraId="2AA40ECE" w14:textId="77777777" w:rsidR="00DB04A7" w:rsidRPr="00EB2F1A" w:rsidRDefault="00DB04A7" w:rsidP="00425E4B">
      <w:pPr>
        <w:numPr>
          <w:ilvl w:val="0"/>
          <w:numId w:val="16"/>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Integral</w:t>
      </w:r>
      <w:r w:rsidRPr="00EB2F1A">
        <w:rPr>
          <w:rFonts w:eastAsia="Times New Roman" w:cs="Arial"/>
          <w:kern w:val="0"/>
          <w:szCs w:val="24"/>
          <w:lang w:eastAsia="es-CO"/>
          <w14:ligatures w14:val="none"/>
        </w:rPr>
        <w:t>: Considera las dimensiones cognitivas, actitudinales y procedimentales del estudiante, incluyendo competencias básicas (interpretativa, argumentativa, propositiva) y competencias ciudadanas y laborales.</w:t>
      </w:r>
    </w:p>
    <w:p w14:paraId="72D8B81E" w14:textId="77777777" w:rsidR="00DB04A7" w:rsidRPr="00EB2F1A" w:rsidRDefault="00DB04A7" w:rsidP="00425E4B">
      <w:pPr>
        <w:numPr>
          <w:ilvl w:val="0"/>
          <w:numId w:val="16"/>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Sistemática</w:t>
      </w:r>
      <w:r w:rsidRPr="00EB2F1A">
        <w:rPr>
          <w:rFonts w:eastAsia="Times New Roman" w:cs="Arial"/>
          <w:kern w:val="0"/>
          <w:szCs w:val="24"/>
          <w:lang w:eastAsia="es-CO"/>
          <w14:ligatures w14:val="none"/>
        </w:rPr>
        <w:t>: Valora estándares, competencias y logros alcanzados o no alcanzados, evaluando las competencias en conjunto.</w:t>
      </w:r>
    </w:p>
    <w:p w14:paraId="7F1C5B71" w14:textId="77777777" w:rsidR="00DB04A7" w:rsidRPr="00EB2F1A" w:rsidRDefault="00DB04A7" w:rsidP="00425E4B">
      <w:pPr>
        <w:numPr>
          <w:ilvl w:val="0"/>
          <w:numId w:val="16"/>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Flexible</w:t>
      </w:r>
      <w:r w:rsidRPr="00EB2F1A">
        <w:rPr>
          <w:rFonts w:eastAsia="Times New Roman" w:cs="Arial"/>
          <w:kern w:val="0"/>
          <w:szCs w:val="24"/>
          <w:lang w:eastAsia="es-CO"/>
          <w14:ligatures w14:val="none"/>
        </w:rPr>
        <w:t>: Se adapta a estudiantes con necesidades educativas especiales, con la realización de Planes Individuales de Ajustes Razonables (PIAR) cuando sea necesario, y a estudiantes en proceso de restablecimiento de derechos o en modalidad híbrida (escuela en casa).</w:t>
      </w:r>
    </w:p>
    <w:p w14:paraId="7DED0AB0" w14:textId="77777777" w:rsidR="00DB04A7" w:rsidRPr="00EB2F1A" w:rsidRDefault="00DB04A7" w:rsidP="00425E4B">
      <w:pPr>
        <w:numPr>
          <w:ilvl w:val="0"/>
          <w:numId w:val="16"/>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Participativa</w:t>
      </w:r>
      <w:r w:rsidRPr="00EB2F1A">
        <w:rPr>
          <w:rFonts w:eastAsia="Times New Roman" w:cs="Arial"/>
          <w:kern w:val="0"/>
          <w:szCs w:val="24"/>
          <w:lang w:eastAsia="es-CO"/>
          <w14:ligatures w14:val="none"/>
        </w:rPr>
        <w:t>: Los estudiantes conocen de antemano los criterios de valoración de cada actividad evaluativa.</w:t>
      </w:r>
    </w:p>
    <w:p w14:paraId="09BFFFE5"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 w:val="27"/>
          <w:szCs w:val="27"/>
          <w:lang w:eastAsia="es-CO"/>
          <w14:ligatures w14:val="none"/>
        </w:rPr>
      </w:pPr>
      <w:r w:rsidRPr="00EB2F1A">
        <w:rPr>
          <w:rFonts w:eastAsia="Times New Roman" w:cs="Arial"/>
          <w:b/>
          <w:bCs/>
          <w:kern w:val="0"/>
          <w:sz w:val="27"/>
          <w:szCs w:val="27"/>
          <w:lang w:eastAsia="es-CO"/>
          <w14:ligatures w14:val="none"/>
        </w:rPr>
        <w:t>Criterios de Evaluación</w:t>
      </w:r>
    </w:p>
    <w:p w14:paraId="25C8B4B5"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Los criterios de evaluación se basan en los Estándares Nacionales Básicos de Competencias y las competencias determinadas por la institución. La institución adopta un modelo curricular por competencias desde 2013, buscando desarrollar capacidades de adaptación y desempeño en distintos ámbitos del conocimiento. Las competencias a fortalecer son:</w:t>
      </w:r>
    </w:p>
    <w:p w14:paraId="1FC9464B" w14:textId="77777777" w:rsidR="00DB04A7" w:rsidRPr="00EB2F1A" w:rsidRDefault="00DB04A7" w:rsidP="00425E4B">
      <w:pPr>
        <w:numPr>
          <w:ilvl w:val="0"/>
          <w:numId w:val="17"/>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Interpretativa</w:t>
      </w:r>
      <w:r w:rsidRPr="00EB2F1A">
        <w:rPr>
          <w:rFonts w:eastAsia="Times New Roman" w:cs="Arial"/>
          <w:kern w:val="0"/>
          <w:szCs w:val="24"/>
          <w:lang w:eastAsia="es-CO"/>
          <w14:ligatures w14:val="none"/>
        </w:rPr>
        <w:t xml:space="preserve">: Construcción de significados y capacidad de comprensión de textos, entornos, medios, </w:t>
      </w:r>
      <w:proofErr w:type="gramStart"/>
      <w:r w:rsidRPr="00EB2F1A">
        <w:rPr>
          <w:rFonts w:eastAsia="Times New Roman" w:cs="Arial"/>
          <w:kern w:val="0"/>
          <w:szCs w:val="24"/>
          <w:lang w:eastAsia="es-CO"/>
          <w14:ligatures w14:val="none"/>
        </w:rPr>
        <w:t>etc..</w:t>
      </w:r>
      <w:proofErr w:type="gramEnd"/>
    </w:p>
    <w:p w14:paraId="079A6A1D" w14:textId="77777777" w:rsidR="00DB04A7" w:rsidRPr="00EB2F1A" w:rsidRDefault="00DB04A7" w:rsidP="00425E4B">
      <w:pPr>
        <w:numPr>
          <w:ilvl w:val="0"/>
          <w:numId w:val="17"/>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Argumentativa</w:t>
      </w:r>
      <w:r w:rsidRPr="00EB2F1A">
        <w:rPr>
          <w:rFonts w:eastAsia="Times New Roman" w:cs="Arial"/>
          <w:kern w:val="0"/>
          <w:szCs w:val="24"/>
          <w:lang w:eastAsia="es-CO"/>
          <w14:ligatures w14:val="none"/>
        </w:rPr>
        <w:t>: Capacidad para justificar, encontrar razones o sostener planteamientos.</w:t>
      </w:r>
    </w:p>
    <w:p w14:paraId="49E59D39" w14:textId="77777777" w:rsidR="00DB04A7" w:rsidRPr="00EB2F1A" w:rsidRDefault="00DB04A7" w:rsidP="00425E4B">
      <w:pPr>
        <w:numPr>
          <w:ilvl w:val="0"/>
          <w:numId w:val="17"/>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Propositiva</w:t>
      </w:r>
      <w:r w:rsidRPr="00EB2F1A">
        <w:rPr>
          <w:rFonts w:eastAsia="Times New Roman" w:cs="Arial"/>
          <w:kern w:val="0"/>
          <w:szCs w:val="24"/>
          <w:lang w:eastAsia="es-CO"/>
          <w14:ligatures w14:val="none"/>
        </w:rPr>
        <w:t>: Iniciativa y creatividad para proponer ideas y soluciones.</w:t>
      </w:r>
    </w:p>
    <w:p w14:paraId="08CD6083" w14:textId="77777777" w:rsidR="00DB04A7" w:rsidRPr="00EB2F1A" w:rsidRDefault="00DB04A7" w:rsidP="00425E4B">
      <w:pPr>
        <w:numPr>
          <w:ilvl w:val="0"/>
          <w:numId w:val="17"/>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Laboral</w:t>
      </w:r>
      <w:r w:rsidRPr="00EB2F1A">
        <w:rPr>
          <w:rFonts w:eastAsia="Times New Roman" w:cs="Arial"/>
          <w:kern w:val="0"/>
          <w:szCs w:val="24"/>
          <w:lang w:eastAsia="es-CO"/>
          <w14:ligatures w14:val="none"/>
        </w:rPr>
        <w:t>: Capacidad integral para desempeñarse eficazmente en situaciones de trabajo.</w:t>
      </w:r>
    </w:p>
    <w:p w14:paraId="49FC3C09" w14:textId="77777777" w:rsidR="00DB04A7" w:rsidRPr="00EB2F1A" w:rsidRDefault="00DB04A7" w:rsidP="00425E4B">
      <w:pPr>
        <w:numPr>
          <w:ilvl w:val="0"/>
          <w:numId w:val="17"/>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Ciudadanas</w:t>
      </w:r>
      <w:r w:rsidRPr="00EB2F1A">
        <w:rPr>
          <w:rFonts w:eastAsia="Times New Roman" w:cs="Arial"/>
          <w:kern w:val="0"/>
          <w:szCs w:val="24"/>
          <w:lang w:eastAsia="es-CO"/>
          <w14:ligatures w14:val="none"/>
        </w:rPr>
        <w:t>: Conocimientos y habilidades cognitivas, emocionales y comunicativas para participar en una sociedad democrática, pacífica e incluyente.</w:t>
      </w:r>
    </w:p>
    <w:p w14:paraId="6C97F2D1" w14:textId="77777777" w:rsidR="00DB04A7" w:rsidRPr="00EB2F1A" w:rsidRDefault="00DB04A7"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Momentos de la Evaluación</w:t>
      </w:r>
    </w:p>
    <w:p w14:paraId="1C4B3C0E" w14:textId="77777777" w:rsidR="00DB04A7" w:rsidRPr="00EB2F1A" w:rsidRDefault="00DB04A7" w:rsidP="00EB2F1A">
      <w:p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El proceso evaluativo considera tres momentos:</w:t>
      </w:r>
    </w:p>
    <w:p w14:paraId="0D4BAFF1" w14:textId="77777777" w:rsidR="00DB04A7" w:rsidRPr="00EB2F1A" w:rsidRDefault="00DB04A7" w:rsidP="00425E4B">
      <w:pPr>
        <w:numPr>
          <w:ilvl w:val="0"/>
          <w:numId w:val="18"/>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lastRenderedPageBreak/>
        <w:t>Diagnóstica</w:t>
      </w:r>
      <w:r w:rsidRPr="00EB2F1A">
        <w:rPr>
          <w:rFonts w:eastAsia="Times New Roman" w:cs="Arial"/>
          <w:kern w:val="0"/>
          <w:szCs w:val="24"/>
          <w:lang w:eastAsia="es-CO"/>
          <w14:ligatures w14:val="none"/>
        </w:rPr>
        <w:t>: Se aplica antes de iniciar el proceso de aprendizaje para identificar la preparación cognitiva y los conocimientos previos del estudiante.</w:t>
      </w:r>
    </w:p>
    <w:p w14:paraId="2BA975A3" w14:textId="77777777" w:rsidR="00DB04A7" w:rsidRPr="00EB2F1A" w:rsidRDefault="00DB04A7" w:rsidP="00425E4B">
      <w:pPr>
        <w:numPr>
          <w:ilvl w:val="0"/>
          <w:numId w:val="18"/>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Formativa</w:t>
      </w:r>
      <w:r w:rsidRPr="00EB2F1A">
        <w:rPr>
          <w:rFonts w:eastAsia="Times New Roman" w:cs="Arial"/>
          <w:kern w:val="0"/>
          <w:szCs w:val="24"/>
          <w:lang w:eastAsia="es-CO"/>
          <w14:ligatures w14:val="none"/>
        </w:rPr>
        <w:t>: Es el eje transversal del proceso de aprendizaje, producto de la interacción continua entre estudiante y docente, permitiendo una retroalimentación permanente.</w:t>
      </w:r>
    </w:p>
    <w:p w14:paraId="1F12B3D3" w14:textId="77777777" w:rsidR="00DB04A7" w:rsidRPr="00EB2F1A" w:rsidRDefault="00DB04A7" w:rsidP="00425E4B">
      <w:pPr>
        <w:numPr>
          <w:ilvl w:val="0"/>
          <w:numId w:val="18"/>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Sumativa</w:t>
      </w:r>
      <w:r w:rsidRPr="00EB2F1A">
        <w:rPr>
          <w:rFonts w:eastAsia="Times New Roman" w:cs="Arial"/>
          <w:kern w:val="0"/>
          <w:szCs w:val="24"/>
          <w:lang w:eastAsia="es-CO"/>
          <w14:ligatures w14:val="none"/>
        </w:rPr>
        <w:t>: Valora los resultados del aprendizaje al finalizar un proceso, verificando el alcance de los propósitos y el nivel de desarrollo de competencias.</w:t>
      </w:r>
    </w:p>
    <w:p w14:paraId="2B8975AD"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Agentes de la Evaluación</w:t>
      </w:r>
    </w:p>
    <w:p w14:paraId="53744763"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Se reconocen tres tipos de evaluación según el agente:</w:t>
      </w:r>
    </w:p>
    <w:p w14:paraId="2EE37D21" w14:textId="77777777" w:rsidR="00DB04A7" w:rsidRPr="00EB2F1A" w:rsidRDefault="00DB04A7" w:rsidP="00425E4B">
      <w:pPr>
        <w:numPr>
          <w:ilvl w:val="0"/>
          <w:numId w:val="1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Autoevaluación</w:t>
      </w:r>
      <w:r w:rsidRPr="00EB2F1A">
        <w:rPr>
          <w:rFonts w:eastAsia="Times New Roman" w:cs="Arial"/>
          <w:kern w:val="0"/>
          <w:szCs w:val="24"/>
          <w:lang w:eastAsia="es-CO"/>
          <w14:ligatures w14:val="none"/>
        </w:rPr>
        <w:t>: El estudiante valora su propio nivel de desempeño en relación con los objetivos y competencias. Representa el 5% de la valoración.</w:t>
      </w:r>
    </w:p>
    <w:p w14:paraId="68441E7F" w14:textId="77777777" w:rsidR="00DB04A7" w:rsidRPr="00EB2F1A" w:rsidRDefault="00DB04A7" w:rsidP="00425E4B">
      <w:pPr>
        <w:numPr>
          <w:ilvl w:val="0"/>
          <w:numId w:val="1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Coevaluación</w:t>
      </w:r>
      <w:r w:rsidRPr="00EB2F1A">
        <w:rPr>
          <w:rFonts w:eastAsia="Times New Roman" w:cs="Arial"/>
          <w:kern w:val="0"/>
          <w:szCs w:val="24"/>
          <w:lang w:eastAsia="es-CO"/>
          <w14:ligatures w14:val="none"/>
        </w:rPr>
        <w:t>: Evaluación entre pares para verificar avances y dificultades en el proceso, asignando una nota entre compañeros al final del periodo. Representa el 5% de la valoración.</w:t>
      </w:r>
    </w:p>
    <w:p w14:paraId="1852E13B" w14:textId="77777777" w:rsidR="00DB04A7" w:rsidRPr="00EB2F1A" w:rsidRDefault="00DB04A7" w:rsidP="00425E4B">
      <w:pPr>
        <w:numPr>
          <w:ilvl w:val="0"/>
          <w:numId w:val="19"/>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Heteroevaluación</w:t>
      </w:r>
      <w:r w:rsidRPr="00EB2F1A">
        <w:rPr>
          <w:rFonts w:eastAsia="Times New Roman" w:cs="Arial"/>
          <w:kern w:val="0"/>
          <w:szCs w:val="24"/>
          <w:lang w:eastAsia="es-CO"/>
          <w14:ligatures w14:val="none"/>
        </w:rPr>
        <w:t>: Evaluación realizada por el docente, quien actúa como mediador y orientador del proceso. Comprende el 90% de la valoración e incluye talleres, trabajos, exposiciones, participación en clase y pruebas internas.</w:t>
      </w:r>
    </w:p>
    <w:p w14:paraId="3E9747E9" w14:textId="77777777" w:rsidR="00DB04A7" w:rsidRPr="00EB2F1A" w:rsidRDefault="00DB04A7" w:rsidP="00EB2F1A">
      <w:pPr>
        <w:spacing w:before="100" w:beforeAutospacing="1" w:after="100" w:afterAutospacing="1" w:line="240" w:lineRule="auto"/>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Valoración Cuantitativa y Porcentual</w:t>
      </w:r>
    </w:p>
    <w:p w14:paraId="4CAE8751" w14:textId="77777777" w:rsidR="00DB04A7" w:rsidRPr="00EB2F1A" w:rsidRDefault="00DB04A7" w:rsidP="00EB2F1A">
      <w:p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kern w:val="0"/>
          <w:szCs w:val="24"/>
          <w:lang w:eastAsia="es-CO"/>
          <w14:ligatures w14:val="none"/>
        </w:rPr>
        <w:t>Cada período académico, a partir de 2025, tendrá una valoración del 25%. La valoración porcentual de las competencias para la nota final del periodo es la siguiente:</w:t>
      </w:r>
    </w:p>
    <w:p w14:paraId="5E8A07D0" w14:textId="77777777" w:rsidR="00DB04A7" w:rsidRPr="00EB2F1A" w:rsidRDefault="00DB04A7" w:rsidP="00425E4B">
      <w:pPr>
        <w:numPr>
          <w:ilvl w:val="0"/>
          <w:numId w:val="2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 Interpretativa</w:t>
      </w:r>
      <w:r w:rsidRPr="00EB2F1A">
        <w:rPr>
          <w:rFonts w:eastAsia="Times New Roman" w:cs="Arial"/>
          <w:kern w:val="0"/>
          <w:szCs w:val="24"/>
          <w:lang w:eastAsia="es-CO"/>
          <w14:ligatures w14:val="none"/>
        </w:rPr>
        <w:t>: 20%</w:t>
      </w:r>
    </w:p>
    <w:p w14:paraId="705AAB26" w14:textId="77777777" w:rsidR="00DB04A7" w:rsidRPr="00EB2F1A" w:rsidRDefault="00DB04A7" w:rsidP="00425E4B">
      <w:pPr>
        <w:numPr>
          <w:ilvl w:val="0"/>
          <w:numId w:val="2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 Argumentativa</w:t>
      </w:r>
      <w:r w:rsidRPr="00EB2F1A">
        <w:rPr>
          <w:rFonts w:eastAsia="Times New Roman" w:cs="Arial"/>
          <w:kern w:val="0"/>
          <w:szCs w:val="24"/>
          <w:lang w:eastAsia="es-CO"/>
          <w14:ligatures w14:val="none"/>
        </w:rPr>
        <w:t>: 20%</w:t>
      </w:r>
    </w:p>
    <w:p w14:paraId="6164C2EB" w14:textId="77777777" w:rsidR="00DB04A7" w:rsidRPr="00EB2F1A" w:rsidRDefault="00DB04A7" w:rsidP="00425E4B">
      <w:pPr>
        <w:numPr>
          <w:ilvl w:val="0"/>
          <w:numId w:val="2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 Propositiva</w:t>
      </w:r>
      <w:r w:rsidRPr="00EB2F1A">
        <w:rPr>
          <w:rFonts w:eastAsia="Times New Roman" w:cs="Arial"/>
          <w:kern w:val="0"/>
          <w:szCs w:val="24"/>
          <w:lang w:eastAsia="es-CO"/>
          <w14:ligatures w14:val="none"/>
        </w:rPr>
        <w:t>: 20%</w:t>
      </w:r>
    </w:p>
    <w:p w14:paraId="7196A3C9" w14:textId="77777777" w:rsidR="00DB04A7" w:rsidRPr="00EB2F1A" w:rsidRDefault="00DB04A7" w:rsidP="00425E4B">
      <w:pPr>
        <w:numPr>
          <w:ilvl w:val="0"/>
          <w:numId w:val="2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Evaluación de Período</w:t>
      </w:r>
      <w:r w:rsidRPr="00EB2F1A">
        <w:rPr>
          <w:rFonts w:eastAsia="Times New Roman" w:cs="Arial"/>
          <w:kern w:val="0"/>
          <w:szCs w:val="24"/>
          <w:lang w:eastAsia="es-CO"/>
          <w14:ligatures w14:val="none"/>
        </w:rPr>
        <w:t>: 10%</w:t>
      </w:r>
    </w:p>
    <w:p w14:paraId="3B163DDF" w14:textId="77777777" w:rsidR="00DB04A7" w:rsidRPr="00EB2F1A" w:rsidRDefault="00DB04A7" w:rsidP="00425E4B">
      <w:pPr>
        <w:numPr>
          <w:ilvl w:val="0"/>
          <w:numId w:val="20"/>
        </w:numPr>
        <w:spacing w:before="100" w:beforeAutospacing="1" w:after="100" w:afterAutospacing="1" w:line="240" w:lineRule="auto"/>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Competencias Laborales</w:t>
      </w:r>
      <w:r w:rsidRPr="00EB2F1A">
        <w:rPr>
          <w:rFonts w:eastAsia="Times New Roman" w:cs="Arial"/>
          <w:kern w:val="0"/>
          <w:szCs w:val="24"/>
          <w:lang w:eastAsia="es-CO"/>
          <w14:ligatures w14:val="none"/>
        </w:rPr>
        <w:t>: 10%</w:t>
      </w:r>
    </w:p>
    <w:p w14:paraId="5F50648F" w14:textId="77777777" w:rsidR="00DB04A7" w:rsidRPr="00EB2F1A" w:rsidRDefault="00DB04A7" w:rsidP="00425E4B">
      <w:pPr>
        <w:numPr>
          <w:ilvl w:val="0"/>
          <w:numId w:val="2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Competencias Ciudadanas</w:t>
      </w:r>
      <w:r w:rsidRPr="00EB2F1A">
        <w:rPr>
          <w:rFonts w:eastAsia="Times New Roman" w:cs="Arial"/>
          <w:kern w:val="0"/>
          <w:szCs w:val="24"/>
          <w:lang w:eastAsia="es-CO"/>
          <w14:ligatures w14:val="none"/>
        </w:rPr>
        <w:t>: 10%</w:t>
      </w:r>
    </w:p>
    <w:p w14:paraId="2A2EA5E8" w14:textId="77777777" w:rsidR="00DB04A7" w:rsidRPr="00EB2F1A" w:rsidRDefault="00DB04A7" w:rsidP="00425E4B">
      <w:pPr>
        <w:numPr>
          <w:ilvl w:val="0"/>
          <w:numId w:val="2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Autoevaluación</w:t>
      </w:r>
      <w:r w:rsidRPr="00EB2F1A">
        <w:rPr>
          <w:rFonts w:eastAsia="Times New Roman" w:cs="Arial"/>
          <w:kern w:val="0"/>
          <w:szCs w:val="24"/>
          <w:lang w:eastAsia="es-CO"/>
          <w14:ligatures w14:val="none"/>
        </w:rPr>
        <w:t>: 5%</w:t>
      </w:r>
    </w:p>
    <w:p w14:paraId="5A9F7498" w14:textId="77777777" w:rsidR="00DB04A7" w:rsidRPr="00EB2F1A" w:rsidRDefault="00DB04A7" w:rsidP="00425E4B">
      <w:pPr>
        <w:numPr>
          <w:ilvl w:val="0"/>
          <w:numId w:val="20"/>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Coevaluación</w:t>
      </w:r>
      <w:r w:rsidRPr="00EB2F1A">
        <w:rPr>
          <w:rFonts w:eastAsia="Times New Roman" w:cs="Arial"/>
          <w:kern w:val="0"/>
          <w:szCs w:val="24"/>
          <w:lang w:eastAsia="es-CO"/>
          <w14:ligatures w14:val="none"/>
        </w:rPr>
        <w:t>: 5%</w:t>
      </w:r>
    </w:p>
    <w:p w14:paraId="3248D7B7"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La cantidad de notas por competencia depende de la intensidad horaria semanal:</w:t>
      </w:r>
    </w:p>
    <w:p w14:paraId="2F8861EC" w14:textId="77777777" w:rsidR="00DB04A7" w:rsidRPr="00EB2F1A" w:rsidRDefault="00DB04A7" w:rsidP="00425E4B">
      <w:pPr>
        <w:numPr>
          <w:ilvl w:val="0"/>
          <w:numId w:val="2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1 a 3 horas semanales: Mínimo 2 notas por competencia (interpretativa, argumentativa, propositiva).</w:t>
      </w:r>
    </w:p>
    <w:p w14:paraId="1E21576E" w14:textId="77777777" w:rsidR="00DB04A7" w:rsidRPr="00EB2F1A" w:rsidRDefault="00DB04A7" w:rsidP="00425E4B">
      <w:pPr>
        <w:numPr>
          <w:ilvl w:val="0"/>
          <w:numId w:val="2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4 y 5 horas semanales: Mínimo 3 notas por competencia (interpretativa, argumentativa, propositiva).</w:t>
      </w:r>
    </w:p>
    <w:p w14:paraId="0023CF63" w14:textId="77777777" w:rsidR="00DB04A7" w:rsidRPr="00EB2F1A" w:rsidRDefault="00DB04A7" w:rsidP="00425E4B">
      <w:pPr>
        <w:numPr>
          <w:ilvl w:val="0"/>
          <w:numId w:val="2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Competencias laboral y ciudadana: Mínimo 1 nota, sin importar la intensidad horaria.</w:t>
      </w:r>
    </w:p>
    <w:p w14:paraId="78D7B3D2" w14:textId="77777777" w:rsidR="00DB04A7" w:rsidRPr="00EB2F1A" w:rsidRDefault="00DB04A7" w:rsidP="00425E4B">
      <w:pPr>
        <w:numPr>
          <w:ilvl w:val="0"/>
          <w:numId w:val="21"/>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En la educación de adultos (CLEI), se valorarán mínimo dos notas para cada competencia (interpretativa, argumentativa, propositiva, laboral y ciudadana).</w:t>
      </w:r>
    </w:p>
    <w:p w14:paraId="061A7B9A"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lastRenderedPageBreak/>
        <w:t>Escala de Valoración Institucional</w:t>
      </w:r>
    </w:p>
    <w:p w14:paraId="41046BA2"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La escala de valoración institucional tiene equivalencia con la escala nacional, siendo la siguiente:</w:t>
      </w:r>
    </w:p>
    <w:p w14:paraId="61A1F187" w14:textId="77777777" w:rsidR="00DB04A7" w:rsidRPr="00EB2F1A" w:rsidRDefault="00DB04A7" w:rsidP="00425E4B">
      <w:pPr>
        <w:numPr>
          <w:ilvl w:val="0"/>
          <w:numId w:val="2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Superior</w:t>
      </w:r>
      <w:r w:rsidRPr="00EB2F1A">
        <w:rPr>
          <w:rFonts w:eastAsia="Times New Roman" w:cs="Arial"/>
          <w:kern w:val="0"/>
          <w:szCs w:val="24"/>
          <w:lang w:eastAsia="es-CO"/>
          <w14:ligatures w14:val="none"/>
        </w:rPr>
        <w:t>: 4.6 hasta 5.0</w:t>
      </w:r>
    </w:p>
    <w:p w14:paraId="1CBBB36B" w14:textId="77777777" w:rsidR="00DB04A7" w:rsidRPr="00EB2F1A" w:rsidRDefault="00DB04A7" w:rsidP="00425E4B">
      <w:pPr>
        <w:numPr>
          <w:ilvl w:val="0"/>
          <w:numId w:val="2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Alto</w:t>
      </w:r>
      <w:r w:rsidRPr="00EB2F1A">
        <w:rPr>
          <w:rFonts w:eastAsia="Times New Roman" w:cs="Arial"/>
          <w:kern w:val="0"/>
          <w:szCs w:val="24"/>
          <w:lang w:eastAsia="es-CO"/>
          <w14:ligatures w14:val="none"/>
        </w:rPr>
        <w:t>: 4.0 hasta 4.5</w:t>
      </w:r>
    </w:p>
    <w:p w14:paraId="67DECE82" w14:textId="77777777" w:rsidR="00DB04A7" w:rsidRPr="00EB2F1A" w:rsidRDefault="00DB04A7" w:rsidP="00425E4B">
      <w:pPr>
        <w:numPr>
          <w:ilvl w:val="0"/>
          <w:numId w:val="2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Básico</w:t>
      </w:r>
      <w:r w:rsidRPr="00EB2F1A">
        <w:rPr>
          <w:rFonts w:eastAsia="Times New Roman" w:cs="Arial"/>
          <w:kern w:val="0"/>
          <w:szCs w:val="24"/>
          <w:lang w:eastAsia="es-CO"/>
          <w14:ligatures w14:val="none"/>
        </w:rPr>
        <w:t>: 3.0 hasta 3.9</w:t>
      </w:r>
    </w:p>
    <w:p w14:paraId="69A54BBB" w14:textId="77777777" w:rsidR="00DB04A7" w:rsidRPr="00EB2F1A" w:rsidRDefault="00DB04A7" w:rsidP="00425E4B">
      <w:pPr>
        <w:numPr>
          <w:ilvl w:val="0"/>
          <w:numId w:val="22"/>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b/>
          <w:bCs/>
          <w:kern w:val="0"/>
          <w:szCs w:val="24"/>
          <w:lang w:eastAsia="es-CO"/>
          <w14:ligatures w14:val="none"/>
        </w:rPr>
        <w:t>Bajo</w:t>
      </w:r>
      <w:r w:rsidRPr="00EB2F1A">
        <w:rPr>
          <w:rFonts w:eastAsia="Times New Roman" w:cs="Arial"/>
          <w:kern w:val="0"/>
          <w:szCs w:val="24"/>
          <w:lang w:eastAsia="es-CO"/>
          <w14:ligatures w14:val="none"/>
        </w:rPr>
        <w:t>: 1.0 hasta 2.9</w:t>
      </w:r>
    </w:p>
    <w:p w14:paraId="05574477"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Criterios de Promoción</w:t>
      </w:r>
    </w:p>
    <w:p w14:paraId="7FEA428C"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Los criterios de promoción incluyen la reprobación de un área o asignatura por inasistencia injustificada del 25% o más a las actividades académicas. También se contempla la promoción anticipada de grado, solicitada por escrito por el acudiente en el primer periodo (hasta la cuarta semana), sujeta a un seguimiento académico y comportamental, y aprobación del consejo directivo.</w:t>
      </w:r>
    </w:p>
    <w:p w14:paraId="5907F356" w14:textId="77777777" w:rsidR="00DB04A7" w:rsidRPr="00EB2F1A" w:rsidRDefault="00DB04A7" w:rsidP="00EB2F1A">
      <w:pPr>
        <w:spacing w:before="100" w:beforeAutospacing="1" w:after="100" w:afterAutospacing="1" w:line="240" w:lineRule="auto"/>
        <w:jc w:val="both"/>
        <w:outlineLvl w:val="2"/>
        <w:rPr>
          <w:rFonts w:eastAsia="Times New Roman" w:cs="Arial"/>
          <w:b/>
          <w:bCs/>
          <w:kern w:val="0"/>
          <w:szCs w:val="24"/>
          <w:lang w:eastAsia="es-CO"/>
          <w14:ligatures w14:val="none"/>
        </w:rPr>
      </w:pPr>
      <w:r w:rsidRPr="00EB2F1A">
        <w:rPr>
          <w:rFonts w:eastAsia="Times New Roman" w:cs="Arial"/>
          <w:b/>
          <w:bCs/>
          <w:kern w:val="0"/>
          <w:szCs w:val="24"/>
          <w:lang w:eastAsia="es-CO"/>
          <w14:ligatures w14:val="none"/>
        </w:rPr>
        <w:t>Informes y Reclamaciones</w:t>
      </w:r>
    </w:p>
    <w:p w14:paraId="210F1B76"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Los informes periódicos deben incluir datos personales, grado, grupo, período, concepto valorativo según la escala institucional, y faltas de asistencia acumuladas. El informe final incluirá la situación académica (aprobado, reprobado, pendiente) y el acta de recuperación si es necesaria.</w:t>
      </w:r>
    </w:p>
    <w:p w14:paraId="5B9D42F3"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Para la resolución de reclamaciones sobre evaluación y promoción, se establece un conducto regular ascendente:</w:t>
      </w:r>
    </w:p>
    <w:p w14:paraId="3B1E5040"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Estudiante con el docente.</w:t>
      </w:r>
    </w:p>
    <w:p w14:paraId="14F97747"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Director de grupo, docente y estudiante.</w:t>
      </w:r>
    </w:p>
    <w:p w14:paraId="416191F8"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Coordinador, director de grupo, docente, estudiante y acudiente.</w:t>
      </w:r>
    </w:p>
    <w:p w14:paraId="5729B341"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Comisión de evaluación y promoción del grado.</w:t>
      </w:r>
    </w:p>
    <w:p w14:paraId="75CEAE7C"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Consejo Académico.</w:t>
      </w:r>
    </w:p>
    <w:p w14:paraId="1508BE24" w14:textId="77777777" w:rsidR="00DB04A7" w:rsidRPr="00EB2F1A" w:rsidRDefault="00DB04A7" w:rsidP="00425E4B">
      <w:pPr>
        <w:numPr>
          <w:ilvl w:val="0"/>
          <w:numId w:val="23"/>
        </w:num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Consejo Directivo.</w:t>
      </w:r>
    </w:p>
    <w:p w14:paraId="0B731E8F" w14:textId="77777777" w:rsidR="00DB04A7" w:rsidRPr="00EB2F1A" w:rsidRDefault="00DB04A7" w:rsidP="00EB2F1A">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Para reclamos sobre notas, se procede hasta la tercera instancia; por pérdida del período, hasta la cuarta; y por pérdida del año escolar, hasta la quinta instancia.</w:t>
      </w:r>
    </w:p>
    <w:p w14:paraId="7B035242" w14:textId="5958CF1B" w:rsidR="000E586F" w:rsidRPr="00811BA9" w:rsidRDefault="00811BA9" w:rsidP="00EB2F1A">
      <w:pPr>
        <w:spacing w:before="100" w:beforeAutospacing="1" w:after="100" w:afterAutospacing="1" w:line="240" w:lineRule="auto"/>
        <w:jc w:val="both"/>
        <w:rPr>
          <w:rFonts w:eastAsia="Arial" w:cs="Arial"/>
          <w:b/>
          <w:spacing w:val="1"/>
          <w:szCs w:val="24"/>
        </w:rPr>
      </w:pPr>
      <w:r>
        <w:rPr>
          <w:rFonts w:eastAsia="Arial" w:cs="Arial"/>
          <w:b/>
          <w:spacing w:val="1"/>
          <w:szCs w:val="24"/>
        </w:rPr>
        <w:t>10.  MALLA</w:t>
      </w:r>
      <w:r w:rsidR="000E586F" w:rsidRPr="00811BA9">
        <w:rPr>
          <w:rFonts w:eastAsia="Arial" w:cs="Arial"/>
          <w:b/>
          <w:spacing w:val="1"/>
          <w:szCs w:val="24"/>
        </w:rPr>
        <w:t xml:space="preserve"> CURRI</w:t>
      </w:r>
      <w:r>
        <w:rPr>
          <w:rFonts w:eastAsia="Arial" w:cs="Arial"/>
          <w:b/>
          <w:spacing w:val="1"/>
          <w:szCs w:val="24"/>
        </w:rPr>
        <w:t>CULAR</w:t>
      </w:r>
      <w:r w:rsidR="00144C11">
        <w:rPr>
          <w:rFonts w:eastAsia="Arial" w:cs="Arial"/>
          <w:b/>
          <w:spacing w:val="1"/>
          <w:szCs w:val="24"/>
        </w:rPr>
        <w:t xml:space="preserve">- </w:t>
      </w:r>
    </w:p>
    <w:p w14:paraId="49A89F97" w14:textId="017494D3" w:rsidR="006D44B0" w:rsidRPr="00EB2F1A" w:rsidRDefault="006D44B0" w:rsidP="00EB2F1A">
      <w:pPr>
        <w:spacing w:before="100" w:beforeAutospacing="1" w:after="100" w:afterAutospacing="1" w:line="240" w:lineRule="auto"/>
        <w:rPr>
          <w:rFonts w:eastAsia="Arial" w:cs="Arial"/>
          <w:spacing w:val="1"/>
          <w:szCs w:val="24"/>
        </w:rPr>
      </w:pPr>
      <w:r w:rsidRPr="00EB2F1A">
        <w:rPr>
          <w:rFonts w:eastAsia="Arial" w:cs="Arial"/>
          <w:spacing w:val="1"/>
          <w:szCs w:val="24"/>
        </w:rPr>
        <w:t xml:space="preserve"> </w:t>
      </w:r>
    </w:p>
    <w:p w14:paraId="6A8C780F" w14:textId="77777777" w:rsidR="003A2A3A" w:rsidRPr="00EB2F1A" w:rsidRDefault="003A2A3A" w:rsidP="00EB2F1A">
      <w:pPr>
        <w:spacing w:before="100" w:beforeAutospacing="1" w:after="100" w:afterAutospacing="1" w:line="240" w:lineRule="auto"/>
        <w:rPr>
          <w:rFonts w:eastAsia="Arial" w:cs="Arial"/>
          <w:spacing w:val="1"/>
          <w:szCs w:val="24"/>
        </w:rPr>
      </w:pPr>
    </w:p>
    <w:p w14:paraId="17C974E5" w14:textId="77777777" w:rsidR="003A2A3A" w:rsidRPr="00EB2F1A" w:rsidRDefault="003A2A3A" w:rsidP="00EB2F1A">
      <w:pPr>
        <w:spacing w:before="100" w:beforeAutospacing="1" w:after="100" w:afterAutospacing="1" w:line="240" w:lineRule="auto"/>
        <w:rPr>
          <w:rFonts w:eastAsia="Arial" w:cs="Arial"/>
          <w:spacing w:val="1"/>
          <w:szCs w:val="24"/>
        </w:rPr>
      </w:pPr>
    </w:p>
    <w:p w14:paraId="1328F400" w14:textId="79741F4B" w:rsidR="00F96EC2" w:rsidRPr="00F96EC2" w:rsidRDefault="00811BA9" w:rsidP="00F96EC2">
      <w:pPr>
        <w:pStyle w:val="NormalWeb"/>
        <w:shd w:val="clear" w:color="auto" w:fill="FFFFFF"/>
        <w:spacing w:before="525" w:after="525"/>
        <w:jc w:val="center"/>
        <w:rPr>
          <w:rFonts w:ascii="Arial" w:hAnsi="Arial" w:cs="Arial"/>
          <w:b/>
          <w:bCs/>
        </w:rPr>
      </w:pPr>
      <w:r w:rsidRPr="00F96EC2">
        <w:rPr>
          <w:rFonts w:ascii="Arial" w:eastAsia="Arial" w:hAnsi="Arial" w:cs="Arial"/>
          <w:b/>
          <w:spacing w:val="1"/>
        </w:rPr>
        <w:t>1</w:t>
      </w:r>
      <w:r w:rsidR="00144C11">
        <w:rPr>
          <w:rFonts w:ascii="Arial" w:eastAsia="Arial" w:hAnsi="Arial" w:cs="Arial"/>
          <w:b/>
          <w:spacing w:val="1"/>
        </w:rPr>
        <w:t>1</w:t>
      </w:r>
      <w:r w:rsidRPr="00F96EC2">
        <w:rPr>
          <w:rFonts w:ascii="Arial" w:eastAsia="Arial" w:hAnsi="Arial" w:cs="Arial"/>
          <w:b/>
          <w:spacing w:val="1"/>
        </w:rPr>
        <w:t xml:space="preserve">. </w:t>
      </w:r>
      <w:r w:rsidR="00F96EC2" w:rsidRPr="00F96EC2">
        <w:rPr>
          <w:rStyle w:val="bzpyqfadein"/>
          <w:rFonts w:ascii="Arial" w:eastAsiaTheme="majorEastAsia" w:hAnsi="Arial" w:cs="Arial"/>
          <w:b/>
        </w:rPr>
        <w:t xml:space="preserve">RUTA DE ATENCIÓN A LA EDUCACIÓN INCLUSIVA </w:t>
      </w:r>
      <w:r w:rsidR="00F96EC2" w:rsidRPr="00F96EC2">
        <w:rPr>
          <w:rFonts w:ascii="Arial" w:hAnsi="Arial" w:cs="Arial"/>
          <w:b/>
          <w:bCs/>
        </w:rPr>
        <w:t>EN LA I.E JR</w:t>
      </w:r>
    </w:p>
    <w:p w14:paraId="2525577A" w14:textId="77777777" w:rsidR="00F96EC2" w:rsidRPr="00F96EC2" w:rsidRDefault="00F96EC2" w:rsidP="00F96EC2">
      <w:pPr>
        <w:spacing w:before="100" w:beforeAutospacing="1" w:after="100" w:afterAutospacing="1"/>
        <w:jc w:val="both"/>
        <w:rPr>
          <w:rFonts w:eastAsia="Times New Roman" w:cs="Arial"/>
          <w:szCs w:val="24"/>
          <w:lang w:eastAsia="es-CO"/>
        </w:rPr>
      </w:pPr>
      <w:r w:rsidRPr="00F96EC2">
        <w:rPr>
          <w:rFonts w:eastAsia="Times New Roman" w:cs="Arial"/>
          <w:szCs w:val="24"/>
          <w:lang w:eastAsia="es-CO"/>
        </w:rPr>
        <w:t xml:space="preserve">La </w:t>
      </w:r>
      <w:r w:rsidRPr="00F96EC2">
        <w:rPr>
          <w:rFonts w:eastAsia="Times New Roman" w:cs="Arial"/>
          <w:bCs/>
          <w:szCs w:val="24"/>
          <w:lang w:eastAsia="es-CO"/>
        </w:rPr>
        <w:t>Institución Educativa Julio Restrepo</w:t>
      </w:r>
      <w:r w:rsidRPr="00F96EC2">
        <w:rPr>
          <w:rFonts w:eastAsia="Times New Roman" w:cs="Arial"/>
          <w:szCs w:val="24"/>
          <w:lang w:eastAsia="es-CO"/>
        </w:rPr>
        <w:t xml:space="preserve"> </w:t>
      </w:r>
      <w:r w:rsidRPr="00F96EC2">
        <w:rPr>
          <w:rFonts w:eastAsia="Times New Roman" w:cs="Arial"/>
          <w:b/>
          <w:szCs w:val="24"/>
          <w:lang w:eastAsia="es-CO"/>
        </w:rPr>
        <w:t>adopta el enfoque de educación inclusiva</w:t>
      </w:r>
      <w:r w:rsidRPr="00F96EC2">
        <w:rPr>
          <w:rFonts w:eastAsia="Times New Roman" w:cs="Arial"/>
          <w:szCs w:val="24"/>
          <w:lang w:eastAsia="es-CO"/>
        </w:rPr>
        <w:t>, en concordancia con lo establecido en el Decreto 1421 de 2017, garantizando el acceso, permanencia, participación y aprendizaje de todos los estudiantes, especialmente aquellos con discapacidad.</w:t>
      </w:r>
    </w:p>
    <w:p w14:paraId="2499B4FF" w14:textId="77777777" w:rsidR="00F96EC2" w:rsidRPr="00F96EC2" w:rsidRDefault="00F96EC2" w:rsidP="00F96EC2">
      <w:pPr>
        <w:spacing w:before="100" w:beforeAutospacing="1" w:after="100" w:afterAutospacing="1"/>
        <w:jc w:val="both"/>
        <w:rPr>
          <w:rFonts w:eastAsia="Times New Roman" w:cs="Arial"/>
          <w:szCs w:val="24"/>
          <w:lang w:eastAsia="es-CO"/>
        </w:rPr>
      </w:pPr>
      <w:r w:rsidRPr="00F96EC2">
        <w:rPr>
          <w:rFonts w:eastAsia="Times New Roman" w:cs="Arial"/>
          <w:szCs w:val="24"/>
          <w:lang w:eastAsia="es-CO"/>
        </w:rPr>
        <w:t xml:space="preserve">La institución </w:t>
      </w:r>
      <w:r w:rsidRPr="00F96EC2">
        <w:rPr>
          <w:rFonts w:eastAsia="Times New Roman" w:cs="Arial"/>
          <w:b/>
          <w:szCs w:val="24"/>
          <w:lang w:eastAsia="es-CO"/>
        </w:rPr>
        <w:t>reconoce la diversidad como un valor fundamental</w:t>
      </w:r>
      <w:r w:rsidRPr="00F96EC2">
        <w:rPr>
          <w:rFonts w:eastAsia="Times New Roman" w:cs="Arial"/>
          <w:szCs w:val="24"/>
          <w:lang w:eastAsia="es-CO"/>
        </w:rPr>
        <w:t>, promoviendo prácticas pedagógicas equitativas, la eliminación de barreras para el aprendizaje y la participación, y el respeto por las diferencias individuales, sociales, culturales y cognitivas.</w:t>
      </w:r>
    </w:p>
    <w:p w14:paraId="37C14DAA" w14:textId="77777777" w:rsidR="00F96EC2" w:rsidRPr="00F96EC2" w:rsidRDefault="00F96EC2" w:rsidP="00F96EC2">
      <w:pPr>
        <w:pStyle w:val="NormalWeb"/>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0DCD40FD" w14:textId="77777777" w:rsidR="00F96EC2" w:rsidRPr="00F96EC2" w:rsidRDefault="00F96EC2" w:rsidP="00F96EC2">
      <w:pPr>
        <w:pStyle w:val="NormalWeb"/>
        <w:numPr>
          <w:ilvl w:val="0"/>
          <w:numId w:val="36"/>
        </w:numPr>
        <w:jc w:val="both"/>
        <w:rPr>
          <w:rFonts w:ascii="Arial" w:hAnsi="Arial" w:cs="Arial"/>
        </w:rPr>
      </w:pPr>
      <w:r w:rsidRPr="00F96EC2">
        <w:rPr>
          <w:rStyle w:val="bzpyqfadein"/>
          <w:rFonts w:ascii="Arial" w:hAnsi="Arial" w:cs="Arial"/>
        </w:rPr>
        <w:t>Tipo de discapacidad.</w:t>
      </w:r>
    </w:p>
    <w:p w14:paraId="1642CF4D" w14:textId="77777777" w:rsidR="00F96EC2" w:rsidRPr="00F96EC2" w:rsidRDefault="00F96EC2" w:rsidP="00F96EC2">
      <w:pPr>
        <w:pStyle w:val="NormalWeb"/>
        <w:numPr>
          <w:ilvl w:val="0"/>
          <w:numId w:val="36"/>
        </w:numPr>
        <w:jc w:val="both"/>
        <w:rPr>
          <w:rFonts w:ascii="Arial" w:hAnsi="Arial" w:cs="Arial"/>
        </w:rPr>
      </w:pPr>
      <w:r w:rsidRPr="00F96EC2">
        <w:rPr>
          <w:rStyle w:val="bzpyqfadein"/>
          <w:rFonts w:ascii="Arial" w:hAnsi="Arial" w:cs="Arial"/>
        </w:rPr>
        <w:t>Condiciones del contexto familiar y social.</w:t>
      </w:r>
    </w:p>
    <w:p w14:paraId="1C1788F4" w14:textId="77777777" w:rsidR="00F96EC2" w:rsidRPr="00F96EC2" w:rsidRDefault="00F96EC2" w:rsidP="00F96EC2">
      <w:pPr>
        <w:pStyle w:val="NormalWeb"/>
        <w:numPr>
          <w:ilvl w:val="0"/>
          <w:numId w:val="36"/>
        </w:numPr>
        <w:jc w:val="both"/>
        <w:rPr>
          <w:rFonts w:ascii="Arial" w:hAnsi="Arial" w:cs="Arial"/>
        </w:rPr>
      </w:pPr>
      <w:r w:rsidRPr="00F96EC2">
        <w:rPr>
          <w:rStyle w:val="bzpyqfadein"/>
          <w:rFonts w:ascii="Arial" w:hAnsi="Arial" w:cs="Arial"/>
        </w:rPr>
        <w:t>Necesidades educativas específicas.</w:t>
      </w:r>
    </w:p>
    <w:p w14:paraId="4DEDB329" w14:textId="77777777" w:rsidR="00F96EC2" w:rsidRPr="00F96EC2" w:rsidRDefault="00F96EC2" w:rsidP="00F96EC2">
      <w:pPr>
        <w:pStyle w:val="NormalWeb"/>
        <w:numPr>
          <w:ilvl w:val="0"/>
          <w:numId w:val="36"/>
        </w:numPr>
        <w:jc w:val="both"/>
        <w:rPr>
          <w:rFonts w:ascii="Arial" w:hAnsi="Arial" w:cs="Arial"/>
        </w:rPr>
      </w:pPr>
      <w:r w:rsidRPr="00F96EC2">
        <w:rPr>
          <w:rStyle w:val="bzpyqfadein"/>
          <w:rFonts w:ascii="Arial" w:hAnsi="Arial" w:cs="Arial"/>
        </w:rPr>
        <w:t>Registro actualizado en el Sistema Integrado de Matrícula (SIMAT).</w:t>
      </w:r>
    </w:p>
    <w:p w14:paraId="32FF006A" w14:textId="77777777" w:rsidR="00F96EC2" w:rsidRPr="00F96EC2" w:rsidRDefault="00F96EC2" w:rsidP="00F96EC2">
      <w:pPr>
        <w:pStyle w:val="NormalWeb"/>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7BBFB826" w14:textId="77777777" w:rsidR="00F96EC2" w:rsidRPr="00F96EC2" w:rsidRDefault="00F96EC2" w:rsidP="00F96EC2">
      <w:pPr>
        <w:pStyle w:val="Ttulo2"/>
        <w:jc w:val="center"/>
        <w:rPr>
          <w:rStyle w:val="bzpyqfadein"/>
          <w:rFonts w:ascii="Arial" w:hAnsi="Arial" w:cs="Arial"/>
          <w:b/>
          <w:color w:val="auto"/>
          <w:sz w:val="24"/>
          <w:szCs w:val="24"/>
        </w:rPr>
      </w:pPr>
      <w:r w:rsidRPr="00F96EC2">
        <w:rPr>
          <w:rStyle w:val="bzpyqfadein"/>
          <w:rFonts w:ascii="Arial" w:hAnsi="Arial" w:cs="Arial"/>
          <w:b/>
          <w:color w:val="auto"/>
          <w:sz w:val="24"/>
          <w:szCs w:val="24"/>
        </w:rPr>
        <w:lastRenderedPageBreak/>
        <w:t>Ruta de atención educativa para estudiantes con discapacidad</w:t>
      </w:r>
    </w:p>
    <w:p w14:paraId="316CFA07"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3CC0A5BA"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45A2997A"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09E6AD0C"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71896306"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3EA8C9D3"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5C358319"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0BF32D87" w14:textId="77777777" w:rsidR="00F96EC2" w:rsidRPr="00F96EC2" w:rsidRDefault="00F96EC2" w:rsidP="00F96EC2">
      <w:pPr>
        <w:pStyle w:val="NormalWeb"/>
        <w:numPr>
          <w:ilvl w:val="0"/>
          <w:numId w:val="37"/>
        </w:numPr>
        <w:jc w:val="both"/>
        <w:rPr>
          <w:rFonts w:ascii="Arial" w:hAnsi="Arial" w:cs="Arial"/>
        </w:rPr>
      </w:pPr>
      <w:r w:rsidRPr="00F96EC2">
        <w:rPr>
          <w:rStyle w:val="bzpyqfadein"/>
          <w:rFonts w:ascii="Arial" w:hAnsi="Arial" w:cs="Arial"/>
        </w:rPr>
        <w:t>Caracterización del estudiante.</w:t>
      </w:r>
    </w:p>
    <w:p w14:paraId="0B26468C" w14:textId="77777777" w:rsidR="00F96EC2" w:rsidRPr="00F96EC2" w:rsidRDefault="00F96EC2" w:rsidP="00F96EC2">
      <w:pPr>
        <w:pStyle w:val="NormalWeb"/>
        <w:numPr>
          <w:ilvl w:val="0"/>
          <w:numId w:val="37"/>
        </w:numPr>
        <w:jc w:val="both"/>
        <w:rPr>
          <w:rFonts w:ascii="Arial" w:hAnsi="Arial" w:cs="Arial"/>
        </w:rPr>
      </w:pPr>
      <w:r w:rsidRPr="00F96EC2">
        <w:rPr>
          <w:rStyle w:val="bzpyqfadein"/>
          <w:rFonts w:ascii="Arial" w:hAnsi="Arial" w:cs="Arial"/>
        </w:rPr>
        <w:t>Identificación de barreras.</w:t>
      </w:r>
    </w:p>
    <w:p w14:paraId="566D2CAB" w14:textId="77777777" w:rsidR="00F96EC2" w:rsidRPr="00F96EC2" w:rsidRDefault="00F96EC2" w:rsidP="00F96EC2">
      <w:pPr>
        <w:pStyle w:val="NormalWeb"/>
        <w:numPr>
          <w:ilvl w:val="0"/>
          <w:numId w:val="37"/>
        </w:numPr>
        <w:jc w:val="both"/>
        <w:rPr>
          <w:rFonts w:ascii="Arial" w:hAnsi="Arial" w:cs="Arial"/>
        </w:rPr>
      </w:pPr>
      <w:r w:rsidRPr="00F96EC2">
        <w:rPr>
          <w:rStyle w:val="bzpyqfadein"/>
          <w:rFonts w:ascii="Arial" w:hAnsi="Arial" w:cs="Arial"/>
        </w:rPr>
        <w:t>Definición de ajustes razonables.</w:t>
      </w:r>
    </w:p>
    <w:p w14:paraId="355784B9" w14:textId="77777777" w:rsidR="00F96EC2" w:rsidRPr="00F96EC2" w:rsidRDefault="00F96EC2" w:rsidP="00F96EC2">
      <w:pPr>
        <w:pStyle w:val="NormalWeb"/>
        <w:numPr>
          <w:ilvl w:val="0"/>
          <w:numId w:val="37"/>
        </w:numPr>
        <w:jc w:val="both"/>
        <w:rPr>
          <w:rFonts w:ascii="Arial" w:hAnsi="Arial" w:cs="Arial"/>
        </w:rPr>
      </w:pPr>
      <w:r w:rsidRPr="00F96EC2">
        <w:rPr>
          <w:rStyle w:val="bzpyqfadein"/>
          <w:rFonts w:ascii="Arial" w:hAnsi="Arial" w:cs="Arial"/>
        </w:rPr>
        <w:t>Estrategias pedagógicas.</w:t>
      </w:r>
    </w:p>
    <w:p w14:paraId="798B768F" w14:textId="77777777" w:rsidR="00F96EC2" w:rsidRPr="00F96EC2" w:rsidRDefault="00F96EC2" w:rsidP="00F96EC2">
      <w:pPr>
        <w:pStyle w:val="NormalWeb"/>
        <w:numPr>
          <w:ilvl w:val="0"/>
          <w:numId w:val="37"/>
        </w:numPr>
        <w:jc w:val="both"/>
        <w:rPr>
          <w:rFonts w:ascii="Arial" w:hAnsi="Arial" w:cs="Arial"/>
        </w:rPr>
      </w:pPr>
      <w:r w:rsidRPr="00F96EC2">
        <w:rPr>
          <w:rStyle w:val="bzpyqfadein"/>
          <w:rFonts w:ascii="Arial" w:hAnsi="Arial" w:cs="Arial"/>
        </w:rPr>
        <w:t>Seguimiento y evaluación.</w:t>
      </w:r>
    </w:p>
    <w:p w14:paraId="7650457B" w14:textId="77777777" w:rsidR="00F96EC2" w:rsidRPr="00F96EC2" w:rsidRDefault="00F96EC2" w:rsidP="00F96EC2">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00867181"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40BD120B" w14:textId="77777777" w:rsidR="00F96EC2" w:rsidRPr="00F96EC2" w:rsidRDefault="00F96EC2" w:rsidP="00F96EC2">
      <w:pPr>
        <w:pStyle w:val="NormalWeb"/>
        <w:numPr>
          <w:ilvl w:val="0"/>
          <w:numId w:val="38"/>
        </w:numPr>
        <w:jc w:val="both"/>
        <w:rPr>
          <w:rFonts w:ascii="Arial" w:hAnsi="Arial" w:cs="Arial"/>
        </w:rPr>
      </w:pPr>
      <w:r w:rsidRPr="00F96EC2">
        <w:rPr>
          <w:rStyle w:val="bzpyqfadein"/>
          <w:rFonts w:ascii="Arial" w:hAnsi="Arial" w:cs="Arial"/>
        </w:rPr>
        <w:t>Flexibilización curricular.</w:t>
      </w:r>
    </w:p>
    <w:p w14:paraId="306A01F8" w14:textId="77777777" w:rsidR="00F96EC2" w:rsidRPr="00F96EC2" w:rsidRDefault="00F96EC2" w:rsidP="00F96EC2">
      <w:pPr>
        <w:pStyle w:val="NormalWeb"/>
        <w:numPr>
          <w:ilvl w:val="0"/>
          <w:numId w:val="38"/>
        </w:numPr>
        <w:jc w:val="both"/>
        <w:rPr>
          <w:rFonts w:ascii="Arial" w:hAnsi="Arial" w:cs="Arial"/>
        </w:rPr>
      </w:pPr>
      <w:r w:rsidRPr="00F96EC2">
        <w:rPr>
          <w:rStyle w:val="bzpyqfadein"/>
          <w:rFonts w:ascii="Arial" w:hAnsi="Arial" w:cs="Arial"/>
        </w:rPr>
        <w:t>Adaptación de metodologías.</w:t>
      </w:r>
    </w:p>
    <w:p w14:paraId="6DDA6174" w14:textId="77777777" w:rsidR="00F96EC2" w:rsidRPr="00F96EC2" w:rsidRDefault="00F96EC2" w:rsidP="00F96EC2">
      <w:pPr>
        <w:pStyle w:val="NormalWeb"/>
        <w:numPr>
          <w:ilvl w:val="0"/>
          <w:numId w:val="38"/>
        </w:numPr>
        <w:jc w:val="both"/>
        <w:rPr>
          <w:rFonts w:ascii="Arial" w:hAnsi="Arial" w:cs="Arial"/>
        </w:rPr>
      </w:pPr>
      <w:r w:rsidRPr="00F96EC2">
        <w:rPr>
          <w:rStyle w:val="bzpyqfadein"/>
          <w:rFonts w:ascii="Arial" w:hAnsi="Arial" w:cs="Arial"/>
        </w:rPr>
        <w:t>Ajustes en los procesos de evaluación.</w:t>
      </w:r>
    </w:p>
    <w:p w14:paraId="6DD9A197" w14:textId="77777777" w:rsidR="00F96EC2" w:rsidRPr="00F96EC2" w:rsidRDefault="00F96EC2" w:rsidP="00F96EC2">
      <w:pPr>
        <w:pStyle w:val="NormalWeb"/>
        <w:numPr>
          <w:ilvl w:val="0"/>
          <w:numId w:val="38"/>
        </w:numPr>
        <w:jc w:val="both"/>
        <w:rPr>
          <w:rFonts w:ascii="Arial" w:hAnsi="Arial" w:cs="Arial"/>
        </w:rPr>
      </w:pPr>
      <w:r w:rsidRPr="00F96EC2">
        <w:rPr>
          <w:rStyle w:val="bzpyqfadein"/>
          <w:rFonts w:ascii="Arial" w:hAnsi="Arial" w:cs="Arial"/>
        </w:rPr>
        <w:t>Uso de recursos didácticos diversos.</w:t>
      </w:r>
    </w:p>
    <w:p w14:paraId="511900D6" w14:textId="77777777" w:rsidR="00F96EC2" w:rsidRPr="00F96EC2" w:rsidRDefault="00F96EC2" w:rsidP="00F96EC2">
      <w:pPr>
        <w:pStyle w:val="NormalWeb"/>
        <w:numPr>
          <w:ilvl w:val="0"/>
          <w:numId w:val="38"/>
        </w:numPr>
        <w:jc w:val="both"/>
        <w:rPr>
          <w:rFonts w:ascii="Arial" w:hAnsi="Arial" w:cs="Arial"/>
        </w:rPr>
      </w:pPr>
      <w:r w:rsidRPr="00F96EC2">
        <w:rPr>
          <w:rStyle w:val="bzpyqfadein"/>
          <w:rFonts w:ascii="Arial" w:hAnsi="Arial" w:cs="Arial"/>
        </w:rPr>
        <w:t>Apoyos tecnológicos y humanos.</w:t>
      </w:r>
    </w:p>
    <w:p w14:paraId="4741E9A2"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46ACC82A" w14:textId="77777777" w:rsidR="00F96EC2" w:rsidRPr="00F96EC2" w:rsidRDefault="00F96EC2" w:rsidP="00F96EC2">
      <w:pPr>
        <w:pStyle w:val="NormalWeb"/>
        <w:numPr>
          <w:ilvl w:val="0"/>
          <w:numId w:val="39"/>
        </w:numPr>
        <w:jc w:val="both"/>
        <w:rPr>
          <w:rFonts w:ascii="Arial" w:hAnsi="Arial" w:cs="Arial"/>
        </w:rPr>
      </w:pPr>
      <w:r w:rsidRPr="00F96EC2">
        <w:rPr>
          <w:rStyle w:val="bzpyqfadein"/>
          <w:rFonts w:ascii="Arial" w:hAnsi="Arial" w:cs="Arial"/>
        </w:rPr>
        <w:t>Múltiples formas de representación de la información.</w:t>
      </w:r>
    </w:p>
    <w:p w14:paraId="6D87C4B4" w14:textId="77777777" w:rsidR="00F96EC2" w:rsidRPr="00F96EC2" w:rsidRDefault="00F96EC2" w:rsidP="00F96EC2">
      <w:pPr>
        <w:pStyle w:val="NormalWeb"/>
        <w:numPr>
          <w:ilvl w:val="0"/>
          <w:numId w:val="39"/>
        </w:numPr>
        <w:jc w:val="both"/>
        <w:rPr>
          <w:rFonts w:ascii="Arial" w:hAnsi="Arial" w:cs="Arial"/>
        </w:rPr>
      </w:pPr>
      <w:r w:rsidRPr="00F96EC2">
        <w:rPr>
          <w:rStyle w:val="bzpyqfadein"/>
          <w:rFonts w:ascii="Arial" w:hAnsi="Arial" w:cs="Arial"/>
        </w:rPr>
        <w:t>Múltiples formas de expresión del aprendizaje.</w:t>
      </w:r>
    </w:p>
    <w:p w14:paraId="0C92183E" w14:textId="77777777" w:rsidR="00F96EC2" w:rsidRPr="00F96EC2" w:rsidRDefault="00F96EC2" w:rsidP="00F96EC2">
      <w:pPr>
        <w:pStyle w:val="NormalWeb"/>
        <w:numPr>
          <w:ilvl w:val="0"/>
          <w:numId w:val="39"/>
        </w:numPr>
        <w:jc w:val="both"/>
        <w:rPr>
          <w:rFonts w:ascii="Arial" w:hAnsi="Arial" w:cs="Arial"/>
        </w:rPr>
      </w:pPr>
      <w:r w:rsidRPr="00F96EC2">
        <w:rPr>
          <w:rStyle w:val="bzpyqfadein"/>
          <w:rFonts w:ascii="Arial" w:hAnsi="Arial" w:cs="Arial"/>
        </w:rPr>
        <w:t>Múltiples formas de participación y motivación.</w:t>
      </w:r>
    </w:p>
    <w:p w14:paraId="5BB8B6E6"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584D6E1E" w14:textId="77777777" w:rsidR="00F96EC2" w:rsidRPr="00F96EC2" w:rsidRDefault="00F96EC2" w:rsidP="00F96EC2">
      <w:pPr>
        <w:pStyle w:val="NormalWeb"/>
        <w:numPr>
          <w:ilvl w:val="0"/>
          <w:numId w:val="40"/>
        </w:numPr>
        <w:jc w:val="both"/>
        <w:rPr>
          <w:rFonts w:ascii="Arial" w:hAnsi="Arial" w:cs="Arial"/>
        </w:rPr>
      </w:pPr>
      <w:r w:rsidRPr="00F96EC2">
        <w:rPr>
          <w:rStyle w:val="bzpyqfadein"/>
          <w:rFonts w:ascii="Arial" w:hAnsi="Arial" w:cs="Arial"/>
        </w:rPr>
        <w:t>Ritmos y estilos de aprendizaje.</w:t>
      </w:r>
    </w:p>
    <w:p w14:paraId="2D866990" w14:textId="77777777" w:rsidR="00F96EC2" w:rsidRPr="00F96EC2" w:rsidRDefault="00F96EC2" w:rsidP="00F96EC2">
      <w:pPr>
        <w:pStyle w:val="NormalWeb"/>
        <w:numPr>
          <w:ilvl w:val="0"/>
          <w:numId w:val="40"/>
        </w:numPr>
        <w:jc w:val="both"/>
        <w:rPr>
          <w:rFonts w:ascii="Arial" w:hAnsi="Arial" w:cs="Arial"/>
        </w:rPr>
      </w:pPr>
      <w:r w:rsidRPr="00F96EC2">
        <w:rPr>
          <w:rStyle w:val="bzpyqfadein"/>
          <w:rFonts w:ascii="Arial" w:hAnsi="Arial" w:cs="Arial"/>
        </w:rPr>
        <w:t>Diversidad de estrategias evaluativas.</w:t>
      </w:r>
    </w:p>
    <w:p w14:paraId="188C8C09" w14:textId="77777777" w:rsidR="00F96EC2" w:rsidRPr="00F96EC2" w:rsidRDefault="00F96EC2" w:rsidP="00F96EC2">
      <w:pPr>
        <w:pStyle w:val="NormalWeb"/>
        <w:numPr>
          <w:ilvl w:val="0"/>
          <w:numId w:val="40"/>
        </w:numPr>
        <w:jc w:val="both"/>
        <w:rPr>
          <w:rFonts w:ascii="Arial" w:hAnsi="Arial" w:cs="Arial"/>
        </w:rPr>
      </w:pPr>
      <w:r w:rsidRPr="00F96EC2">
        <w:rPr>
          <w:rStyle w:val="bzpyqfadein"/>
          <w:rFonts w:ascii="Arial" w:hAnsi="Arial" w:cs="Arial"/>
        </w:rPr>
        <w:t>Reconocimiento de avances individuales.</w:t>
      </w:r>
    </w:p>
    <w:p w14:paraId="62E4FD20" w14:textId="77777777" w:rsidR="00F96EC2" w:rsidRPr="00F96EC2" w:rsidRDefault="00F96EC2" w:rsidP="00F96EC2">
      <w:pPr>
        <w:pStyle w:val="NormalWeb"/>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07B5D01A" w14:textId="77777777" w:rsidR="00F96EC2" w:rsidRPr="00F96EC2" w:rsidRDefault="00F96EC2" w:rsidP="00F96EC2">
      <w:pPr>
        <w:pStyle w:val="Ttulo2"/>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64FD367B" w14:textId="77777777" w:rsidR="00F96EC2" w:rsidRPr="00F96EC2" w:rsidRDefault="00F96EC2" w:rsidP="00F96EC2">
      <w:pPr>
        <w:pStyle w:val="Ttulo3"/>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611FFFFF" w14:textId="77777777" w:rsidR="00F96EC2" w:rsidRPr="00F96EC2" w:rsidRDefault="00F96EC2" w:rsidP="00F96EC2">
      <w:pPr>
        <w:pStyle w:val="NormalWeb"/>
        <w:numPr>
          <w:ilvl w:val="0"/>
          <w:numId w:val="41"/>
        </w:numPr>
        <w:jc w:val="both"/>
        <w:rPr>
          <w:rFonts w:ascii="Arial" w:hAnsi="Arial" w:cs="Arial"/>
        </w:rPr>
      </w:pPr>
      <w:r w:rsidRPr="00F96EC2">
        <w:rPr>
          <w:rStyle w:val="bzpyqfadein"/>
          <w:rFonts w:ascii="Arial" w:hAnsi="Arial" w:cs="Arial"/>
        </w:rPr>
        <w:t>Hacer seguimiento a los procesos de atención a estudiantes con discapacidad.</w:t>
      </w:r>
    </w:p>
    <w:p w14:paraId="23ACC862" w14:textId="77777777" w:rsidR="00F96EC2" w:rsidRPr="00F96EC2" w:rsidRDefault="00F96EC2" w:rsidP="00F96EC2">
      <w:pPr>
        <w:pStyle w:val="NormalWeb"/>
        <w:numPr>
          <w:ilvl w:val="0"/>
          <w:numId w:val="41"/>
        </w:numPr>
        <w:jc w:val="both"/>
        <w:rPr>
          <w:rFonts w:ascii="Arial" w:hAnsi="Arial" w:cs="Arial"/>
        </w:rPr>
      </w:pPr>
      <w:r w:rsidRPr="00F96EC2">
        <w:rPr>
          <w:rStyle w:val="bzpyqfadein"/>
          <w:rFonts w:ascii="Arial" w:hAnsi="Arial" w:cs="Arial"/>
        </w:rPr>
        <w:t>Orientar a los docentes en la implementación de estrategias inclusivas.</w:t>
      </w:r>
    </w:p>
    <w:p w14:paraId="36901CE9" w14:textId="77777777" w:rsidR="00F96EC2" w:rsidRPr="00F96EC2" w:rsidRDefault="00F96EC2" w:rsidP="00F96EC2">
      <w:pPr>
        <w:pStyle w:val="NormalWeb"/>
        <w:numPr>
          <w:ilvl w:val="0"/>
          <w:numId w:val="41"/>
        </w:numPr>
        <w:jc w:val="both"/>
        <w:rPr>
          <w:rFonts w:ascii="Arial" w:hAnsi="Arial" w:cs="Arial"/>
        </w:rPr>
      </w:pPr>
      <w:r w:rsidRPr="00F96EC2">
        <w:rPr>
          <w:rStyle w:val="bzpyqfadein"/>
          <w:rFonts w:ascii="Arial" w:hAnsi="Arial" w:cs="Arial"/>
        </w:rPr>
        <w:t>Apoyar la toma de decisiones institucionales.</w:t>
      </w:r>
    </w:p>
    <w:p w14:paraId="51B1F128" w14:textId="77777777" w:rsidR="00F96EC2" w:rsidRPr="00F96EC2" w:rsidRDefault="00F96EC2" w:rsidP="00F96EC2">
      <w:pPr>
        <w:pStyle w:val="Ttulo3"/>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327D758E" w14:textId="77777777" w:rsidR="00F96EC2" w:rsidRPr="00F96EC2" w:rsidRDefault="00F96EC2" w:rsidP="00F96EC2">
      <w:pPr>
        <w:pStyle w:val="NormalWeb"/>
        <w:numPr>
          <w:ilvl w:val="0"/>
          <w:numId w:val="42"/>
        </w:numPr>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1213A341" w14:textId="77777777" w:rsidR="00F96EC2" w:rsidRPr="00F96EC2" w:rsidRDefault="00F96EC2" w:rsidP="00F96EC2">
      <w:pPr>
        <w:pStyle w:val="NormalWeb"/>
        <w:numPr>
          <w:ilvl w:val="0"/>
          <w:numId w:val="42"/>
        </w:numPr>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166A9FDA" w14:textId="77777777" w:rsidR="00F96EC2" w:rsidRPr="00F96EC2" w:rsidRDefault="00F96EC2" w:rsidP="00F96EC2">
      <w:pPr>
        <w:pStyle w:val="NormalWeb"/>
        <w:numPr>
          <w:ilvl w:val="0"/>
          <w:numId w:val="42"/>
        </w:numPr>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13831A42" w14:textId="77777777" w:rsidR="00F96EC2" w:rsidRPr="00F96EC2" w:rsidRDefault="00F96EC2" w:rsidP="00F96EC2">
      <w:pPr>
        <w:pStyle w:val="NormalWeb"/>
        <w:numPr>
          <w:ilvl w:val="0"/>
          <w:numId w:val="42"/>
        </w:numPr>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279301F6"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4DBF05BF" w14:textId="77777777" w:rsidR="00F96EC2" w:rsidRPr="00F96EC2" w:rsidRDefault="00F96EC2" w:rsidP="00F96EC2">
      <w:pPr>
        <w:pStyle w:val="Ttulo2"/>
        <w:rPr>
          <w:rStyle w:val="bzpyqfadein"/>
          <w:rFonts w:ascii="Arial" w:hAnsi="Arial" w:cs="Arial"/>
          <w:color w:val="auto"/>
          <w:sz w:val="24"/>
          <w:szCs w:val="24"/>
        </w:rPr>
      </w:pPr>
    </w:p>
    <w:p w14:paraId="344C3FE3"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6C3BB696" w14:textId="77777777" w:rsidR="00F96EC2" w:rsidRPr="00F96EC2" w:rsidRDefault="00F96EC2" w:rsidP="00F96EC2">
      <w:pPr>
        <w:pStyle w:val="NormalWeb"/>
        <w:numPr>
          <w:ilvl w:val="0"/>
          <w:numId w:val="43"/>
        </w:numPr>
        <w:jc w:val="both"/>
        <w:rPr>
          <w:rFonts w:ascii="Arial" w:hAnsi="Arial" w:cs="Arial"/>
        </w:rPr>
      </w:pPr>
      <w:r w:rsidRPr="00F96EC2">
        <w:rPr>
          <w:rStyle w:val="bzpyqfadein"/>
          <w:rFonts w:ascii="Arial" w:hAnsi="Arial" w:cs="Arial"/>
        </w:rPr>
        <w:t>Educación inclusiva.</w:t>
      </w:r>
    </w:p>
    <w:p w14:paraId="49D89180" w14:textId="77777777" w:rsidR="00F96EC2" w:rsidRPr="00F96EC2" w:rsidRDefault="00F96EC2" w:rsidP="00F96EC2">
      <w:pPr>
        <w:pStyle w:val="NormalWeb"/>
        <w:numPr>
          <w:ilvl w:val="0"/>
          <w:numId w:val="43"/>
        </w:numPr>
        <w:jc w:val="both"/>
        <w:rPr>
          <w:rFonts w:ascii="Arial" w:hAnsi="Arial" w:cs="Arial"/>
        </w:rPr>
      </w:pPr>
      <w:r w:rsidRPr="00F96EC2">
        <w:rPr>
          <w:rStyle w:val="bzpyqfadein"/>
          <w:rFonts w:ascii="Arial" w:hAnsi="Arial" w:cs="Arial"/>
        </w:rPr>
        <w:t>Diseño Universal para el Aprendizaje (DUA).</w:t>
      </w:r>
    </w:p>
    <w:p w14:paraId="1452C2D4" w14:textId="77777777" w:rsidR="00F96EC2" w:rsidRPr="00F96EC2" w:rsidRDefault="00F96EC2" w:rsidP="00F96EC2">
      <w:pPr>
        <w:pStyle w:val="NormalWeb"/>
        <w:numPr>
          <w:ilvl w:val="0"/>
          <w:numId w:val="43"/>
        </w:numPr>
        <w:jc w:val="both"/>
        <w:rPr>
          <w:rFonts w:ascii="Arial" w:hAnsi="Arial" w:cs="Arial"/>
        </w:rPr>
      </w:pPr>
      <w:r w:rsidRPr="00F96EC2">
        <w:rPr>
          <w:rStyle w:val="bzpyqfadein"/>
          <w:rFonts w:ascii="Arial" w:hAnsi="Arial" w:cs="Arial"/>
        </w:rPr>
        <w:lastRenderedPageBreak/>
        <w:t>Elaboración e implementación del PIAR.</w:t>
      </w:r>
    </w:p>
    <w:p w14:paraId="46090500" w14:textId="77777777" w:rsidR="00F96EC2" w:rsidRPr="00F96EC2" w:rsidRDefault="00F96EC2" w:rsidP="00F96EC2">
      <w:pPr>
        <w:pStyle w:val="NormalWeb"/>
        <w:numPr>
          <w:ilvl w:val="0"/>
          <w:numId w:val="43"/>
        </w:numPr>
        <w:jc w:val="both"/>
        <w:rPr>
          <w:rFonts w:ascii="Arial" w:hAnsi="Arial" w:cs="Arial"/>
        </w:rPr>
      </w:pPr>
      <w:r w:rsidRPr="00F96EC2">
        <w:rPr>
          <w:rStyle w:val="bzpyqfadein"/>
          <w:rFonts w:ascii="Arial" w:hAnsi="Arial" w:cs="Arial"/>
        </w:rPr>
        <w:t>Evaluación inclusiva.</w:t>
      </w:r>
    </w:p>
    <w:p w14:paraId="63119D80"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35D422CC" w14:textId="77777777" w:rsidR="00F96EC2" w:rsidRPr="00F96EC2" w:rsidRDefault="00F96EC2" w:rsidP="00F96EC2">
      <w:pPr>
        <w:pStyle w:val="NormalWeb"/>
        <w:numPr>
          <w:ilvl w:val="0"/>
          <w:numId w:val="44"/>
        </w:numPr>
        <w:jc w:val="both"/>
        <w:rPr>
          <w:rFonts w:ascii="Arial" w:hAnsi="Arial" w:cs="Arial"/>
        </w:rPr>
      </w:pPr>
      <w:r w:rsidRPr="00F96EC2">
        <w:rPr>
          <w:rStyle w:val="bzpyqfadein"/>
          <w:rFonts w:ascii="Arial" w:hAnsi="Arial" w:cs="Arial"/>
        </w:rPr>
        <w:t>Participa en la construcción y seguimiento del PIAR.</w:t>
      </w:r>
    </w:p>
    <w:p w14:paraId="2647CA25" w14:textId="77777777" w:rsidR="00F96EC2" w:rsidRPr="00F96EC2" w:rsidRDefault="00F96EC2" w:rsidP="00F96EC2">
      <w:pPr>
        <w:pStyle w:val="NormalWeb"/>
        <w:numPr>
          <w:ilvl w:val="0"/>
          <w:numId w:val="44"/>
        </w:numPr>
        <w:jc w:val="both"/>
        <w:rPr>
          <w:rFonts w:ascii="Arial" w:hAnsi="Arial" w:cs="Arial"/>
        </w:rPr>
      </w:pPr>
      <w:r w:rsidRPr="00F96EC2">
        <w:rPr>
          <w:rStyle w:val="bzpyqfadein"/>
          <w:rFonts w:ascii="Arial" w:hAnsi="Arial" w:cs="Arial"/>
        </w:rPr>
        <w:t>Recibe orientación permanente.</w:t>
      </w:r>
    </w:p>
    <w:p w14:paraId="2B22C5B5" w14:textId="77777777" w:rsidR="00F96EC2" w:rsidRPr="00F96EC2" w:rsidRDefault="00F96EC2" w:rsidP="00F96EC2">
      <w:pPr>
        <w:pStyle w:val="NormalWeb"/>
        <w:numPr>
          <w:ilvl w:val="0"/>
          <w:numId w:val="44"/>
        </w:numPr>
        <w:jc w:val="both"/>
        <w:rPr>
          <w:rFonts w:ascii="Arial" w:hAnsi="Arial" w:cs="Arial"/>
        </w:rPr>
      </w:pPr>
      <w:r w:rsidRPr="00F96EC2">
        <w:rPr>
          <w:rStyle w:val="bzpyqfadein"/>
          <w:rFonts w:ascii="Arial" w:hAnsi="Arial" w:cs="Arial"/>
        </w:rPr>
        <w:t>Se promueve la corresponsabilidad en el proceso formativo.</w:t>
      </w:r>
    </w:p>
    <w:p w14:paraId="7007898B"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6C347CB3" w14:textId="77777777" w:rsidR="00F96EC2" w:rsidRPr="00F96EC2" w:rsidRDefault="00F96EC2" w:rsidP="00F96EC2">
      <w:pPr>
        <w:pStyle w:val="NormalWeb"/>
        <w:numPr>
          <w:ilvl w:val="0"/>
          <w:numId w:val="45"/>
        </w:numPr>
        <w:jc w:val="both"/>
        <w:rPr>
          <w:rFonts w:ascii="Arial" w:hAnsi="Arial" w:cs="Arial"/>
        </w:rPr>
      </w:pPr>
      <w:r w:rsidRPr="00F96EC2">
        <w:rPr>
          <w:rStyle w:val="bzpyqfadein"/>
          <w:rFonts w:ascii="Arial" w:hAnsi="Arial" w:cs="Arial"/>
        </w:rPr>
        <w:t>Física.</w:t>
      </w:r>
    </w:p>
    <w:p w14:paraId="34A0CBC0" w14:textId="77777777" w:rsidR="00F96EC2" w:rsidRPr="00F96EC2" w:rsidRDefault="00F96EC2" w:rsidP="00F96EC2">
      <w:pPr>
        <w:pStyle w:val="NormalWeb"/>
        <w:numPr>
          <w:ilvl w:val="0"/>
          <w:numId w:val="45"/>
        </w:numPr>
        <w:rPr>
          <w:rFonts w:ascii="Arial" w:hAnsi="Arial" w:cs="Arial"/>
        </w:rPr>
      </w:pPr>
      <w:r w:rsidRPr="00F96EC2">
        <w:rPr>
          <w:rStyle w:val="bzpyqfadein"/>
          <w:rFonts w:ascii="Arial" w:hAnsi="Arial" w:cs="Arial"/>
        </w:rPr>
        <w:t>Comunicativa.</w:t>
      </w:r>
    </w:p>
    <w:p w14:paraId="17B54DCF" w14:textId="77777777" w:rsidR="00F96EC2" w:rsidRPr="00F96EC2" w:rsidRDefault="00F96EC2" w:rsidP="00F96EC2">
      <w:pPr>
        <w:pStyle w:val="NormalWeb"/>
        <w:numPr>
          <w:ilvl w:val="0"/>
          <w:numId w:val="45"/>
        </w:numPr>
        <w:rPr>
          <w:rFonts w:ascii="Arial" w:hAnsi="Arial" w:cs="Arial"/>
        </w:rPr>
      </w:pPr>
      <w:r w:rsidRPr="00F96EC2">
        <w:rPr>
          <w:rStyle w:val="bzpyqfadein"/>
          <w:rFonts w:ascii="Arial" w:hAnsi="Arial" w:cs="Arial"/>
        </w:rPr>
        <w:t>Tecnológica.</w:t>
      </w:r>
    </w:p>
    <w:p w14:paraId="2176B580"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621DA4EC" w14:textId="77777777" w:rsidR="00F96EC2" w:rsidRPr="00F96EC2" w:rsidRDefault="00F96EC2" w:rsidP="00F96EC2">
      <w:pPr>
        <w:pStyle w:val="NormalWeb"/>
        <w:numPr>
          <w:ilvl w:val="0"/>
          <w:numId w:val="46"/>
        </w:numPr>
        <w:jc w:val="both"/>
        <w:rPr>
          <w:rFonts w:ascii="Arial" w:hAnsi="Arial" w:cs="Arial"/>
        </w:rPr>
      </w:pPr>
      <w:r w:rsidRPr="00F96EC2">
        <w:rPr>
          <w:rStyle w:val="bzpyqfadein"/>
          <w:rFonts w:ascii="Arial" w:hAnsi="Arial" w:cs="Arial"/>
        </w:rPr>
        <w:t>El respeto por la diversidad.</w:t>
      </w:r>
    </w:p>
    <w:p w14:paraId="264CDF22" w14:textId="77777777" w:rsidR="00F96EC2" w:rsidRPr="00F96EC2" w:rsidRDefault="00F96EC2" w:rsidP="00F96EC2">
      <w:pPr>
        <w:pStyle w:val="NormalWeb"/>
        <w:numPr>
          <w:ilvl w:val="0"/>
          <w:numId w:val="46"/>
        </w:numPr>
        <w:jc w:val="both"/>
        <w:rPr>
          <w:rFonts w:ascii="Arial" w:hAnsi="Arial" w:cs="Arial"/>
        </w:rPr>
      </w:pPr>
      <w:r w:rsidRPr="00F96EC2">
        <w:rPr>
          <w:rStyle w:val="bzpyqfadein"/>
          <w:rFonts w:ascii="Arial" w:hAnsi="Arial" w:cs="Arial"/>
        </w:rPr>
        <w:t>La eliminación de estigmas y barreras actitudinales.</w:t>
      </w:r>
    </w:p>
    <w:p w14:paraId="6E18D651" w14:textId="77777777" w:rsidR="00F96EC2" w:rsidRPr="00F96EC2" w:rsidRDefault="00F96EC2" w:rsidP="00F96EC2">
      <w:pPr>
        <w:pStyle w:val="NormalWeb"/>
        <w:numPr>
          <w:ilvl w:val="0"/>
          <w:numId w:val="46"/>
        </w:numPr>
        <w:jc w:val="both"/>
        <w:rPr>
          <w:rFonts w:ascii="Arial" w:hAnsi="Arial" w:cs="Arial"/>
        </w:rPr>
      </w:pPr>
      <w:r w:rsidRPr="00F96EC2">
        <w:rPr>
          <w:rStyle w:val="bzpyqfadein"/>
          <w:rFonts w:ascii="Arial" w:hAnsi="Arial" w:cs="Arial"/>
        </w:rPr>
        <w:t>La participación activa de toda la comunidad educativa.</w:t>
      </w:r>
    </w:p>
    <w:p w14:paraId="49E2DFC1"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1FAED28C" w14:textId="77777777" w:rsidR="00F96EC2" w:rsidRPr="00F96EC2" w:rsidRDefault="00F96EC2" w:rsidP="00F96EC2">
      <w:pPr>
        <w:pStyle w:val="NormalWeb"/>
        <w:numPr>
          <w:ilvl w:val="0"/>
          <w:numId w:val="47"/>
        </w:numPr>
        <w:rPr>
          <w:rFonts w:ascii="Arial" w:hAnsi="Arial" w:cs="Arial"/>
        </w:rPr>
      </w:pPr>
      <w:r w:rsidRPr="00F96EC2">
        <w:rPr>
          <w:rStyle w:val="bzpyqfadein"/>
          <w:rFonts w:ascii="Arial" w:hAnsi="Arial" w:cs="Arial"/>
        </w:rPr>
        <w:t>Evaluar el impacto de las acciones implementadas.</w:t>
      </w:r>
    </w:p>
    <w:p w14:paraId="10CFF9C3" w14:textId="77777777" w:rsidR="00F96EC2" w:rsidRPr="00F96EC2" w:rsidRDefault="00F96EC2" w:rsidP="00F96EC2">
      <w:pPr>
        <w:pStyle w:val="NormalWeb"/>
        <w:numPr>
          <w:ilvl w:val="0"/>
          <w:numId w:val="47"/>
        </w:numPr>
        <w:rPr>
          <w:rFonts w:ascii="Arial" w:hAnsi="Arial" w:cs="Arial"/>
        </w:rPr>
      </w:pPr>
      <w:r w:rsidRPr="00F96EC2">
        <w:rPr>
          <w:rStyle w:val="bzpyqfadein"/>
          <w:rFonts w:ascii="Arial" w:hAnsi="Arial" w:cs="Arial"/>
        </w:rPr>
        <w:t>Realizar ajustes en los procesos.</w:t>
      </w:r>
    </w:p>
    <w:p w14:paraId="15AD6A76" w14:textId="77777777" w:rsidR="00F96EC2" w:rsidRPr="00F96EC2" w:rsidRDefault="00F96EC2" w:rsidP="00F96EC2">
      <w:pPr>
        <w:pStyle w:val="NormalWeb"/>
        <w:numPr>
          <w:ilvl w:val="0"/>
          <w:numId w:val="47"/>
        </w:numPr>
        <w:rPr>
          <w:rFonts w:ascii="Arial" w:hAnsi="Arial" w:cs="Arial"/>
        </w:rPr>
      </w:pPr>
      <w:r w:rsidRPr="00F96EC2">
        <w:rPr>
          <w:rStyle w:val="bzpyqfadein"/>
          <w:rFonts w:ascii="Arial" w:hAnsi="Arial" w:cs="Arial"/>
        </w:rPr>
        <w:t>Fortalecer la calidad educativa.</w:t>
      </w:r>
    </w:p>
    <w:p w14:paraId="38D9E252" w14:textId="77777777" w:rsidR="00F96EC2" w:rsidRPr="00F96EC2" w:rsidRDefault="00F96EC2" w:rsidP="00F96EC2">
      <w:pPr>
        <w:pStyle w:val="Ttulo2"/>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19CC3923" w14:textId="77777777" w:rsidR="00F96EC2" w:rsidRPr="00F96EC2" w:rsidRDefault="00F96EC2" w:rsidP="00F96EC2">
      <w:pPr>
        <w:pStyle w:val="NormalWeb"/>
        <w:numPr>
          <w:ilvl w:val="0"/>
          <w:numId w:val="48"/>
        </w:numPr>
        <w:rPr>
          <w:rFonts w:ascii="Arial" w:hAnsi="Arial" w:cs="Arial"/>
        </w:rPr>
      </w:pPr>
      <w:r w:rsidRPr="00F96EC2">
        <w:rPr>
          <w:rStyle w:val="bzpyqfadein"/>
          <w:rFonts w:ascii="Arial" w:hAnsi="Arial" w:cs="Arial"/>
        </w:rPr>
        <w:t>El Plan de Mejoramiento Institucional (PMI).</w:t>
      </w:r>
    </w:p>
    <w:p w14:paraId="4AB8A2EB" w14:textId="77777777" w:rsidR="00F96EC2" w:rsidRPr="00F96EC2" w:rsidRDefault="00F96EC2" w:rsidP="00F96EC2">
      <w:pPr>
        <w:pStyle w:val="NormalWeb"/>
        <w:numPr>
          <w:ilvl w:val="0"/>
          <w:numId w:val="48"/>
        </w:numPr>
        <w:rPr>
          <w:rFonts w:ascii="Arial" w:hAnsi="Arial" w:cs="Arial"/>
        </w:rPr>
      </w:pPr>
      <w:r w:rsidRPr="00F96EC2">
        <w:rPr>
          <w:rStyle w:val="bzpyqfadein"/>
          <w:rFonts w:ascii="Arial" w:hAnsi="Arial" w:cs="Arial"/>
        </w:rPr>
        <w:t>El Sistema Institucional de Evaluación (SIEE).</w:t>
      </w:r>
    </w:p>
    <w:p w14:paraId="284EFBD9" w14:textId="77777777" w:rsidR="00F96EC2" w:rsidRPr="00F96EC2" w:rsidRDefault="00F96EC2" w:rsidP="00F96EC2">
      <w:pPr>
        <w:pStyle w:val="NormalWeb"/>
        <w:numPr>
          <w:ilvl w:val="0"/>
          <w:numId w:val="48"/>
        </w:numPr>
        <w:rPr>
          <w:rFonts w:ascii="Arial" w:hAnsi="Arial" w:cs="Arial"/>
        </w:rPr>
      </w:pPr>
      <w:r w:rsidRPr="00F96EC2">
        <w:rPr>
          <w:rStyle w:val="bzpyqfadein"/>
          <w:rFonts w:ascii="Arial" w:hAnsi="Arial" w:cs="Arial"/>
        </w:rPr>
        <w:t>El Manual de Convivencia.</w:t>
      </w:r>
    </w:p>
    <w:p w14:paraId="79206B93" w14:textId="77777777" w:rsidR="00F96EC2" w:rsidRPr="00F96EC2" w:rsidRDefault="00F96EC2" w:rsidP="00F96EC2">
      <w:pPr>
        <w:pStyle w:val="NormalWeb"/>
        <w:numPr>
          <w:ilvl w:val="0"/>
          <w:numId w:val="48"/>
        </w:numPr>
        <w:rPr>
          <w:rFonts w:ascii="Arial" w:hAnsi="Arial" w:cs="Arial"/>
        </w:rPr>
      </w:pPr>
      <w:r w:rsidRPr="00F96EC2">
        <w:rPr>
          <w:rStyle w:val="bzpyqfadein"/>
          <w:rFonts w:ascii="Arial" w:hAnsi="Arial" w:cs="Arial"/>
        </w:rPr>
        <w:t>Los planes de área y aula.</w:t>
      </w:r>
    </w:p>
    <w:p w14:paraId="72C2AA66" w14:textId="6DD508E1" w:rsidR="00583A87" w:rsidRDefault="00583A87" w:rsidP="00F96EC2">
      <w:pPr>
        <w:spacing w:before="100" w:beforeAutospacing="1" w:after="100" w:afterAutospacing="1" w:line="240" w:lineRule="auto"/>
        <w:jc w:val="both"/>
        <w:rPr>
          <w:rFonts w:cs="Arial"/>
          <w:szCs w:val="24"/>
        </w:rPr>
      </w:pPr>
    </w:p>
    <w:p w14:paraId="20C2A02B" w14:textId="3C5A9DA6" w:rsidR="00F96EC2" w:rsidRDefault="00F96EC2" w:rsidP="00F96EC2">
      <w:pPr>
        <w:spacing w:before="100" w:beforeAutospacing="1" w:after="100" w:afterAutospacing="1" w:line="240" w:lineRule="auto"/>
        <w:jc w:val="both"/>
        <w:rPr>
          <w:rFonts w:cs="Arial"/>
          <w:szCs w:val="24"/>
        </w:rPr>
      </w:pPr>
    </w:p>
    <w:p w14:paraId="7B5EBFEB" w14:textId="7EE16407" w:rsidR="00F96EC2" w:rsidRDefault="00F96EC2" w:rsidP="00F96EC2">
      <w:pPr>
        <w:spacing w:before="100" w:beforeAutospacing="1" w:after="100" w:afterAutospacing="1" w:line="240" w:lineRule="auto"/>
        <w:jc w:val="both"/>
        <w:rPr>
          <w:rFonts w:cs="Arial"/>
          <w:szCs w:val="24"/>
        </w:rPr>
      </w:pPr>
    </w:p>
    <w:p w14:paraId="27C756DB" w14:textId="54EEDA72" w:rsidR="00F96EC2" w:rsidRDefault="00F96EC2" w:rsidP="00F96EC2">
      <w:pPr>
        <w:spacing w:before="100" w:beforeAutospacing="1" w:after="100" w:afterAutospacing="1" w:line="240" w:lineRule="auto"/>
        <w:jc w:val="both"/>
        <w:rPr>
          <w:rFonts w:cs="Arial"/>
          <w:szCs w:val="24"/>
        </w:rPr>
      </w:pPr>
      <w:bookmarkStart w:id="0" w:name="_GoBack"/>
      <w:r>
        <w:rPr>
          <w:noProof/>
          <w:lang w:eastAsia="es-CO"/>
        </w:rPr>
        <w:lastRenderedPageBreak/>
        <w:drawing>
          <wp:inline distT="0" distB="0" distL="0" distR="0" wp14:anchorId="003CE45A" wp14:editId="0047EAB2">
            <wp:extent cx="5683885" cy="54216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821" t="17768" r="37747" b="18288"/>
                    <a:stretch/>
                  </pic:blipFill>
                  <pic:spPr bwMode="auto">
                    <a:xfrm>
                      <a:off x="0" y="0"/>
                      <a:ext cx="5782291" cy="551546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02B7490" w14:textId="0210538B" w:rsidR="00144C11" w:rsidRPr="00811BA9" w:rsidRDefault="00144C11" w:rsidP="00144C11">
      <w:pPr>
        <w:spacing w:before="100" w:beforeAutospacing="1" w:after="100" w:afterAutospacing="1" w:line="240" w:lineRule="auto"/>
        <w:jc w:val="both"/>
        <w:rPr>
          <w:rFonts w:cs="Arial"/>
          <w:b/>
          <w:szCs w:val="24"/>
        </w:rPr>
      </w:pPr>
      <w:r w:rsidRPr="00811BA9">
        <w:rPr>
          <w:rFonts w:cs="Arial"/>
          <w:b/>
          <w:szCs w:val="24"/>
        </w:rPr>
        <w:t>1</w:t>
      </w:r>
      <w:r>
        <w:rPr>
          <w:rFonts w:cs="Arial"/>
          <w:b/>
          <w:szCs w:val="24"/>
        </w:rPr>
        <w:t>2</w:t>
      </w:r>
      <w:r w:rsidRPr="00811BA9">
        <w:rPr>
          <w:rFonts w:cs="Arial"/>
          <w:b/>
          <w:szCs w:val="24"/>
        </w:rPr>
        <w:t>. Bibliografía</w:t>
      </w:r>
    </w:p>
    <w:p w14:paraId="7E238F13"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b/>
          <w:bCs/>
          <w:szCs w:val="24"/>
        </w:rPr>
        <w:t xml:space="preserve">Durán </w:t>
      </w:r>
      <w:proofErr w:type="spellStart"/>
      <w:r w:rsidRPr="00EB2F1A">
        <w:rPr>
          <w:rFonts w:cs="Arial"/>
          <w:b/>
          <w:bCs/>
          <w:szCs w:val="24"/>
        </w:rPr>
        <w:t>Estupiñán</w:t>
      </w:r>
      <w:proofErr w:type="spellEnd"/>
      <w:r w:rsidRPr="00EB2F1A">
        <w:rPr>
          <w:rFonts w:cs="Arial"/>
          <w:b/>
          <w:bCs/>
          <w:szCs w:val="24"/>
        </w:rPr>
        <w:t>, K. T.</w:t>
      </w:r>
      <w:r w:rsidRPr="00EB2F1A">
        <w:rPr>
          <w:rFonts w:cs="Arial"/>
          <w:szCs w:val="24"/>
        </w:rPr>
        <w:t xml:space="preserve"> (2021). Exploración de la enseñanza del inglés en Colombia: implicaciones históricas, teóricas y prácticas de su desarrollo. Universidad UMECIT Panamá. </w:t>
      </w:r>
    </w:p>
    <w:p w14:paraId="3534D925"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b/>
          <w:bCs/>
          <w:szCs w:val="24"/>
        </w:rPr>
        <w:t>Orjuela Castillo, M. C., &amp; Arias Trujillo, J. R</w:t>
      </w:r>
      <w:r w:rsidRPr="00EB2F1A">
        <w:rPr>
          <w:rFonts w:cs="Arial"/>
          <w:szCs w:val="24"/>
        </w:rPr>
        <w:t xml:space="preserve">. (2018). La creciente importancia del idioma inglés en Colombia. Lingüística y sociedad (1960–1980). Universidad de los Andes. </w:t>
      </w:r>
    </w:p>
    <w:p w14:paraId="477B230D"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b/>
          <w:bCs/>
          <w:szCs w:val="24"/>
        </w:rPr>
        <w:t>Alcaraz, E.</w:t>
      </w:r>
      <w:r w:rsidRPr="00EB2F1A">
        <w:rPr>
          <w:rFonts w:cs="Arial"/>
          <w:szCs w:val="24"/>
        </w:rPr>
        <w:t xml:space="preserve"> (2000). El inglés profesional y académico. Col. El Libro Universitario. Serie Filología y Lingüística. </w:t>
      </w:r>
    </w:p>
    <w:p w14:paraId="59FC95EB"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lastRenderedPageBreak/>
        <w:t xml:space="preserve">Congreso de la República de Colombia. (1991). </w:t>
      </w:r>
      <w:r w:rsidRPr="00EB2F1A">
        <w:rPr>
          <w:rFonts w:eastAsia="Times New Roman" w:cs="Arial"/>
          <w:i/>
          <w:iCs/>
          <w:kern w:val="0"/>
          <w:szCs w:val="24"/>
          <w:lang w:eastAsia="es-CO"/>
          <w14:ligatures w14:val="none"/>
        </w:rPr>
        <w:t>Constitución Política de Colombia</w:t>
      </w:r>
      <w:r w:rsidRPr="00EB2F1A">
        <w:rPr>
          <w:rFonts w:eastAsia="Times New Roman" w:cs="Arial"/>
          <w:kern w:val="0"/>
          <w:szCs w:val="24"/>
          <w:lang w:eastAsia="es-CO"/>
          <w14:ligatures w14:val="none"/>
        </w:rPr>
        <w:t>. Gaceta Constitucional No. 116 de 20 de julio de 1991.</w:t>
      </w:r>
    </w:p>
    <w:p w14:paraId="4A103D4D"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Ministerio de Educación Nacional. (2015). </w:t>
      </w:r>
      <w:r w:rsidRPr="00EB2F1A">
        <w:rPr>
          <w:rFonts w:eastAsia="Times New Roman" w:cs="Arial"/>
          <w:i/>
          <w:iCs/>
          <w:kern w:val="0"/>
          <w:szCs w:val="24"/>
          <w:lang w:eastAsia="es-CO"/>
          <w14:ligatures w14:val="none"/>
        </w:rPr>
        <w:t>Decreto 1075 de 2015: Por medio del cual se expide el Decreto Único Reglamentario del Sector Educación</w:t>
      </w:r>
      <w:r w:rsidRPr="00EB2F1A">
        <w:rPr>
          <w:rFonts w:eastAsia="Times New Roman" w:cs="Arial"/>
          <w:kern w:val="0"/>
          <w:szCs w:val="24"/>
          <w:lang w:eastAsia="es-CO"/>
          <w14:ligatures w14:val="none"/>
        </w:rPr>
        <w:t>. Diario Oficial No. 49.523 de 26 de mayo de 2015.</w:t>
      </w:r>
    </w:p>
    <w:p w14:paraId="6C0C8025"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Ministerio de Educación Nacional. (s.f.). </w:t>
      </w:r>
      <w:r w:rsidRPr="00EB2F1A">
        <w:rPr>
          <w:rFonts w:eastAsia="Times New Roman" w:cs="Arial"/>
          <w:i/>
          <w:iCs/>
          <w:kern w:val="0"/>
          <w:szCs w:val="24"/>
          <w:lang w:eastAsia="es-CO"/>
          <w14:ligatures w14:val="none"/>
        </w:rPr>
        <w:t xml:space="preserve">Programa Nacional de </w:t>
      </w:r>
      <w:proofErr w:type="gramStart"/>
      <w:r w:rsidRPr="00EB2F1A">
        <w:rPr>
          <w:rFonts w:eastAsia="Times New Roman" w:cs="Arial"/>
          <w:i/>
          <w:iCs/>
          <w:kern w:val="0"/>
          <w:szCs w:val="24"/>
          <w:lang w:eastAsia="es-CO"/>
          <w14:ligatures w14:val="none"/>
        </w:rPr>
        <w:t>Inglés</w:t>
      </w:r>
      <w:proofErr w:type="gramEnd"/>
      <w:r w:rsidRPr="00EB2F1A">
        <w:rPr>
          <w:rFonts w:eastAsia="Times New Roman" w:cs="Arial"/>
          <w:kern w:val="0"/>
          <w:szCs w:val="24"/>
          <w:lang w:eastAsia="es-CO"/>
          <w14:ligatures w14:val="none"/>
        </w:rPr>
        <w:t xml:space="preserve">. Recuperado de </w:t>
      </w:r>
      <w:hyperlink r:id="rId8" w:tgtFrame="_blank" w:history="1">
        <w:r w:rsidRPr="00EB2F1A">
          <w:rPr>
            <w:rFonts w:eastAsia="Times New Roman" w:cs="Arial"/>
            <w:kern w:val="0"/>
            <w:szCs w:val="24"/>
            <w:lang w:eastAsia="es-CO"/>
            <w14:ligatures w14:val="none"/>
          </w:rPr>
          <w:t>https://www.mineducacion.gov.co/portal/Educacion-superior/Estudiantes-Educacion-Superior/Programas-de-Bilinguismo/358175:Programa-Nacional-de-Ingles</w:t>
        </w:r>
      </w:hyperlink>
      <w:r w:rsidRPr="00EB2F1A">
        <w:rPr>
          <w:rFonts w:eastAsia="Times New Roman" w:cs="Arial"/>
          <w:kern w:val="0"/>
          <w:szCs w:val="24"/>
          <w:lang w:eastAsia="es-CO"/>
          <w14:ligatures w14:val="none"/>
        </w:rPr>
        <w:t xml:space="preserve"> (Fecha de consulta: 02 de julio de 2025).</w:t>
      </w:r>
    </w:p>
    <w:p w14:paraId="369D0F17"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Ministerio de Educación Nacional. (2021). </w:t>
      </w:r>
      <w:r w:rsidRPr="00EB2F1A">
        <w:rPr>
          <w:rFonts w:eastAsia="Times New Roman" w:cs="Arial"/>
          <w:i/>
          <w:iCs/>
          <w:kern w:val="0"/>
          <w:szCs w:val="24"/>
          <w:lang w:eastAsia="es-CO"/>
          <w14:ligatures w14:val="none"/>
        </w:rPr>
        <w:t>Resolución 018035 de 2021: Por la cual se publican los exámenes estandarizados avalados para la certificación del nivel de dominio lingüístico de una segunda lengua y los porcentajes mínimos requeridos para efectos de la aplicación del artículo 163 de la Ley 1450 de 2011</w:t>
      </w:r>
      <w:r w:rsidRPr="00EB2F1A">
        <w:rPr>
          <w:rFonts w:eastAsia="Times New Roman" w:cs="Arial"/>
          <w:kern w:val="0"/>
          <w:szCs w:val="24"/>
          <w:lang w:eastAsia="es-CO"/>
          <w14:ligatures w14:val="none"/>
        </w:rPr>
        <w:t>. Diario Oficial No. 51.815 de 28 de septiembre de 2021.</w:t>
      </w:r>
    </w:p>
    <w:p w14:paraId="4258C4BD" w14:textId="77777777" w:rsidR="00144C11" w:rsidRPr="00EB2F1A" w:rsidRDefault="00144C11" w:rsidP="00144C11">
      <w:pPr>
        <w:spacing w:before="100" w:beforeAutospacing="1" w:after="100" w:afterAutospacing="1" w:line="240" w:lineRule="auto"/>
        <w:jc w:val="both"/>
        <w:rPr>
          <w:rFonts w:cs="Arial"/>
          <w:szCs w:val="24"/>
          <w:lang w:val="en-US"/>
        </w:rPr>
      </w:pPr>
      <w:r w:rsidRPr="00EB2F1A">
        <w:rPr>
          <w:rFonts w:cs="Arial"/>
          <w:b/>
          <w:bCs/>
          <w:szCs w:val="24"/>
        </w:rPr>
        <w:t xml:space="preserve">Richards, J. C., &amp; </w:t>
      </w:r>
      <w:proofErr w:type="spellStart"/>
      <w:r w:rsidRPr="00EB2F1A">
        <w:rPr>
          <w:rFonts w:cs="Arial"/>
          <w:b/>
          <w:bCs/>
          <w:szCs w:val="24"/>
        </w:rPr>
        <w:t>Rodgers</w:t>
      </w:r>
      <w:proofErr w:type="spellEnd"/>
      <w:r w:rsidRPr="00EB2F1A">
        <w:rPr>
          <w:rFonts w:cs="Arial"/>
          <w:b/>
          <w:bCs/>
          <w:szCs w:val="24"/>
        </w:rPr>
        <w:t>, T. S.</w:t>
      </w:r>
      <w:r w:rsidRPr="00EB2F1A">
        <w:rPr>
          <w:rFonts w:cs="Arial"/>
          <w:szCs w:val="24"/>
        </w:rPr>
        <w:t xml:space="preserve"> (2014). </w:t>
      </w:r>
      <w:r w:rsidRPr="00EB2F1A">
        <w:rPr>
          <w:rFonts w:cs="Arial"/>
          <w:i/>
          <w:iCs/>
          <w:szCs w:val="24"/>
          <w:lang w:val="en-US"/>
        </w:rPr>
        <w:t>Approaches and methods in language teaching</w:t>
      </w:r>
      <w:r w:rsidRPr="00EB2F1A">
        <w:rPr>
          <w:rFonts w:cs="Arial"/>
          <w:szCs w:val="24"/>
          <w:lang w:val="en-US"/>
        </w:rPr>
        <w:t xml:space="preserve"> (3rd ed.). Cambridge University Press.</w:t>
      </w:r>
    </w:p>
    <w:p w14:paraId="62806944"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b/>
          <w:bCs/>
          <w:szCs w:val="24"/>
          <w:lang w:val="en-US"/>
        </w:rPr>
        <w:t>Council of Europe.</w:t>
      </w:r>
      <w:r w:rsidRPr="00EB2F1A">
        <w:rPr>
          <w:rFonts w:cs="Arial"/>
          <w:szCs w:val="24"/>
          <w:lang w:val="en-US"/>
        </w:rPr>
        <w:t xml:space="preserve"> (2001). </w:t>
      </w:r>
      <w:r w:rsidRPr="00EB2F1A">
        <w:rPr>
          <w:rFonts w:cs="Arial"/>
          <w:i/>
          <w:iCs/>
          <w:szCs w:val="24"/>
          <w:lang w:val="en-US"/>
        </w:rPr>
        <w:t>Common European Framework of Reference for Languages: Learning, teaching, assessment</w:t>
      </w:r>
      <w:r w:rsidRPr="00EB2F1A">
        <w:rPr>
          <w:rFonts w:cs="Arial"/>
          <w:szCs w:val="24"/>
          <w:lang w:val="en-US"/>
        </w:rPr>
        <w:t xml:space="preserve">. </w:t>
      </w:r>
      <w:r w:rsidRPr="00EB2F1A">
        <w:rPr>
          <w:rFonts w:cs="Arial"/>
          <w:szCs w:val="24"/>
        </w:rPr>
        <w:t xml:space="preserve">Cambridge </w:t>
      </w:r>
      <w:proofErr w:type="spellStart"/>
      <w:r w:rsidRPr="00EB2F1A">
        <w:rPr>
          <w:rFonts w:cs="Arial"/>
          <w:szCs w:val="24"/>
        </w:rPr>
        <w:t>University</w:t>
      </w:r>
      <w:proofErr w:type="spellEnd"/>
      <w:r w:rsidRPr="00EB2F1A">
        <w:rPr>
          <w:rFonts w:cs="Arial"/>
          <w:szCs w:val="24"/>
        </w:rPr>
        <w:t xml:space="preserve"> </w:t>
      </w:r>
      <w:proofErr w:type="spellStart"/>
      <w:r w:rsidRPr="00EB2F1A">
        <w:rPr>
          <w:rFonts w:cs="Arial"/>
          <w:szCs w:val="24"/>
        </w:rPr>
        <w:t>Press</w:t>
      </w:r>
      <w:proofErr w:type="spellEnd"/>
      <w:r w:rsidRPr="00EB2F1A">
        <w:rPr>
          <w:rFonts w:cs="Arial"/>
          <w:szCs w:val="24"/>
        </w:rPr>
        <w:t>.</w:t>
      </w:r>
    </w:p>
    <w:p w14:paraId="7353310A"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szCs w:val="24"/>
        </w:rPr>
        <w:t xml:space="preserve">Congreso de Colombia. (1994). </w:t>
      </w:r>
      <w:r w:rsidRPr="00EB2F1A">
        <w:rPr>
          <w:rStyle w:val="nfasis"/>
          <w:rFonts w:cs="Arial"/>
          <w:szCs w:val="24"/>
        </w:rPr>
        <w:t>Ley 115 de 1994: Por la cual se expide la Ley General de Educación</w:t>
      </w:r>
      <w:r w:rsidRPr="00EB2F1A">
        <w:rPr>
          <w:rFonts w:cs="Arial"/>
          <w:szCs w:val="24"/>
        </w:rPr>
        <w:t xml:space="preserve">. Diario Oficial No. 41.214. </w:t>
      </w:r>
      <w:hyperlink r:id="rId9" w:history="1">
        <w:r w:rsidRPr="00EB2F1A">
          <w:rPr>
            <w:rStyle w:val="Hipervnculo"/>
            <w:rFonts w:cs="Arial"/>
            <w:szCs w:val="24"/>
          </w:rPr>
          <w:t>https://www.mineducacion.gov.co/1621/articles-85906_archivo_pdf.pdf</w:t>
        </w:r>
      </w:hyperlink>
    </w:p>
    <w:p w14:paraId="598D3695"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cs="Arial"/>
          <w:szCs w:val="24"/>
        </w:rPr>
        <w:t xml:space="preserve">Ministerio de Educación Nacional. (1994). </w:t>
      </w:r>
      <w:r w:rsidRPr="00EB2F1A">
        <w:rPr>
          <w:rStyle w:val="nfasis"/>
          <w:rFonts w:cs="Arial"/>
          <w:szCs w:val="24"/>
        </w:rPr>
        <w:t>Decreto 1860 de 1994: Por el cual se reglamenta la organización de la prestación del servicio educativo formal en los niveles de preescolar, básica y media</w:t>
      </w:r>
      <w:r w:rsidRPr="00EB2F1A">
        <w:rPr>
          <w:rFonts w:cs="Arial"/>
          <w:szCs w:val="24"/>
        </w:rPr>
        <w:t xml:space="preserve">. Diario Oficial No. 41.450. </w:t>
      </w:r>
      <w:hyperlink r:id="rId10" w:history="1">
        <w:r w:rsidRPr="00EB2F1A">
          <w:rPr>
            <w:rFonts w:eastAsia="Times New Roman" w:cs="Arial"/>
            <w:kern w:val="0"/>
            <w:lang w:eastAsia="es-CO"/>
            <w14:ligatures w14:val="none"/>
          </w:rPr>
          <w:t>https://www.mineducacion.gov.co/1621/articles-86406_archivo_pdf.pdf</w:t>
        </w:r>
      </w:hyperlink>
    </w:p>
    <w:p w14:paraId="1973C5FA" w14:textId="77777777" w:rsidR="00144C11" w:rsidRPr="00EB2F1A" w:rsidRDefault="00144C11" w:rsidP="00144C11">
      <w:pPr>
        <w:spacing w:before="100" w:beforeAutospacing="1" w:after="100" w:afterAutospacing="1" w:line="240" w:lineRule="auto"/>
        <w:jc w:val="both"/>
        <w:rPr>
          <w:rFonts w:cs="Arial"/>
          <w:szCs w:val="24"/>
        </w:rPr>
      </w:pPr>
      <w:r w:rsidRPr="00EB2F1A">
        <w:rPr>
          <w:rFonts w:cs="Arial"/>
          <w:szCs w:val="24"/>
        </w:rPr>
        <w:t xml:space="preserve">Ministerio de Educación Nacional. (2006). </w:t>
      </w:r>
      <w:r w:rsidRPr="00EB2F1A">
        <w:rPr>
          <w:rStyle w:val="nfasis"/>
          <w:rFonts w:cs="Arial"/>
          <w:szCs w:val="24"/>
        </w:rPr>
        <w:t>Programa Nacional de Bilingüismo 2004–2019: Presentación</w:t>
      </w:r>
      <w:r w:rsidRPr="00EB2F1A">
        <w:rPr>
          <w:rFonts w:cs="Arial"/>
          <w:szCs w:val="24"/>
        </w:rPr>
        <w:t xml:space="preserve">. </w:t>
      </w:r>
      <w:hyperlink r:id="rId11" w:history="1">
        <w:r w:rsidRPr="00EB2F1A">
          <w:rPr>
            <w:rFonts w:eastAsia="Times New Roman" w:cs="Arial"/>
            <w:kern w:val="0"/>
            <w:lang w:eastAsia="es-CO"/>
            <w14:ligatures w14:val="none"/>
          </w:rPr>
          <w:t>h</w:t>
        </w:r>
        <w:r w:rsidRPr="00EB2F1A">
          <w:rPr>
            <w:rFonts w:eastAsia="Times New Roman" w:cs="Arial"/>
            <w:kern w:val="0"/>
            <w:szCs w:val="24"/>
            <w:lang w:eastAsia="es-CO"/>
            <w14:ligatures w14:val="none"/>
          </w:rPr>
          <w:t>tt</w:t>
        </w:r>
        <w:r w:rsidRPr="00EB2F1A">
          <w:rPr>
            <w:rFonts w:eastAsia="Times New Roman" w:cs="Arial"/>
            <w:kern w:val="0"/>
            <w:lang w:eastAsia="es-CO"/>
            <w14:ligatures w14:val="none"/>
          </w:rPr>
          <w:t>ps://www.mineducacion.gov.co/1621/articles-132560_recurso_1.pdf</w:t>
        </w:r>
      </w:hyperlink>
    </w:p>
    <w:p w14:paraId="097EC51E"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Ministerio de Educación Nacional. (2004). *Plan Nacional de Bilingüismo: Colombia 2004-2019*. https://www.mineducacion.gov.co/1621/articles-132560_recurso_pdf_programa_nacional_bilinguismo.pdf</w:t>
      </w:r>
    </w:p>
    <w:p w14:paraId="5F5CB357"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Presidencia de la República de Colombia. (1994, agosto 3). Decreto 1860 de 1994. Diario Oficial No. 41.473. https://www.funcionpublica.gov.co/eva/gestornormativo/norma.php?i=481</w:t>
      </w:r>
    </w:p>
    <w:p w14:paraId="0258E73A"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 xml:space="preserve">Ministerio de Educación Nacional. (2006). Estándares básicos de competencias en lenguas extranjeras: </w:t>
      </w:r>
      <w:proofErr w:type="gramStart"/>
      <w:r w:rsidRPr="00EB2F1A">
        <w:rPr>
          <w:rFonts w:eastAsia="Arial" w:cs="Arial"/>
          <w:spacing w:val="1"/>
          <w:szCs w:val="24"/>
        </w:rPr>
        <w:t>Inglés</w:t>
      </w:r>
      <w:proofErr w:type="gramEnd"/>
      <w:r w:rsidRPr="00EB2F1A">
        <w:rPr>
          <w:rFonts w:eastAsia="Arial" w:cs="Arial"/>
          <w:spacing w:val="1"/>
          <w:szCs w:val="24"/>
        </w:rPr>
        <w:t>. https://www.mineducacion.gov.co/1759/articles-115174_archivo_pdf.pdf 5</w:t>
      </w:r>
    </w:p>
    <w:p w14:paraId="27AB4EA6"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lastRenderedPageBreak/>
        <w:t xml:space="preserve">Ministerio de Educación Nacional. (2016). Derechos básicos de aprendizaje: </w:t>
      </w:r>
      <w:proofErr w:type="gramStart"/>
      <w:r w:rsidRPr="00EB2F1A">
        <w:rPr>
          <w:rFonts w:eastAsia="Arial" w:cs="Arial"/>
          <w:spacing w:val="1"/>
          <w:szCs w:val="24"/>
        </w:rPr>
        <w:t>Inglés</w:t>
      </w:r>
      <w:proofErr w:type="gramEnd"/>
      <w:r w:rsidRPr="00EB2F1A">
        <w:rPr>
          <w:rFonts w:eastAsia="Arial" w:cs="Arial"/>
          <w:spacing w:val="1"/>
          <w:szCs w:val="24"/>
        </w:rPr>
        <w:t xml:space="preserve"> (Transición a 11°). https://aprende.colombiaaprende.edu.co/sites/default/files/naspublic/DBA_Interiores.pdf 5</w:t>
      </w:r>
    </w:p>
    <w:p w14:paraId="71F50115"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Congreso de la República de Colombia. (2013, julio 12). Ley 1651 de 2013. Diario Oficial No. 48.860. http://wsp.presidencia.gov.co/Normativa/Leyes/Documents/2013/LEY%201651%20DEL%2012%20DE%20JULIO%20DE%202013.pdf 5</w:t>
      </w:r>
    </w:p>
    <w:p w14:paraId="5F377E1C"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Ministerio de Educación Nacional. (2015). Documento técnico del programa Colombia Bilingüe. https://www.mineducacion.gov.co/1759/articles-343483_recurso_1.pdf</w:t>
      </w:r>
    </w:p>
    <w:p w14:paraId="6EEDDF32" w14:textId="77777777" w:rsidR="00144C11" w:rsidRPr="00EB2F1A" w:rsidRDefault="00144C11" w:rsidP="00144C11">
      <w:pPr>
        <w:spacing w:before="100" w:beforeAutospacing="1" w:after="100" w:afterAutospacing="1" w:line="240" w:lineRule="auto"/>
        <w:jc w:val="both"/>
        <w:rPr>
          <w:rFonts w:eastAsia="Arial" w:cs="Arial"/>
          <w:spacing w:val="1"/>
          <w:szCs w:val="24"/>
        </w:rPr>
      </w:pPr>
      <w:r w:rsidRPr="00EB2F1A">
        <w:rPr>
          <w:rFonts w:eastAsia="Arial" w:cs="Arial"/>
          <w:spacing w:val="1"/>
          <w:szCs w:val="24"/>
        </w:rPr>
        <w:t>Cárdenas, R., &amp; Miranda, N. (2014). Implementación del Programa Nacional de Bilingüismo en Colombia: Un balance intermedio. Educación y Educadores, 17(1), 51-67. https://doi.org/10.5294/edu.2014.17.1.3</w:t>
      </w:r>
    </w:p>
    <w:p w14:paraId="36987800" w14:textId="77777777" w:rsidR="00144C11" w:rsidRPr="00EB2F1A" w:rsidRDefault="00144C11" w:rsidP="00144C11">
      <w:pPr>
        <w:spacing w:before="100" w:beforeAutospacing="1" w:after="100" w:afterAutospacing="1" w:line="240" w:lineRule="auto"/>
        <w:jc w:val="both"/>
        <w:rPr>
          <w:rFonts w:eastAsia="Times New Roman" w:cs="Arial"/>
          <w:kern w:val="0"/>
          <w:szCs w:val="24"/>
          <w:lang w:eastAsia="es-CO"/>
          <w14:ligatures w14:val="none"/>
        </w:rPr>
      </w:pPr>
      <w:r w:rsidRPr="00EB2F1A">
        <w:rPr>
          <w:rFonts w:eastAsia="Times New Roman" w:cs="Arial"/>
          <w:kern w:val="0"/>
          <w:szCs w:val="24"/>
          <w:lang w:eastAsia="es-CO"/>
          <w14:ligatures w14:val="none"/>
        </w:rPr>
        <w:t xml:space="preserve">Liceo Julio Restrepo. (2025). </w:t>
      </w:r>
      <w:r w:rsidRPr="00EB2F1A">
        <w:rPr>
          <w:rFonts w:eastAsia="Times New Roman" w:cs="Arial"/>
          <w:i/>
          <w:iCs/>
          <w:kern w:val="0"/>
          <w:szCs w:val="24"/>
          <w:lang w:eastAsia="es-CO"/>
          <w14:ligatures w14:val="none"/>
        </w:rPr>
        <w:t>Sistema Institucional de Evaluación de Estudiantes (SIEE) – Liceo Julio Restrepo, Salgar, Antioquia</w:t>
      </w:r>
      <w:r w:rsidRPr="00EB2F1A">
        <w:rPr>
          <w:rFonts w:eastAsia="Times New Roman" w:cs="Arial"/>
          <w:kern w:val="0"/>
          <w:szCs w:val="24"/>
          <w:lang w:eastAsia="es-CO"/>
          <w14:ligatures w14:val="none"/>
        </w:rPr>
        <w:t xml:space="preserve"> [SIEE]. Recuperado de https://modulo.master2000.net/recursos/uploads/60/archivosbotones/SIEEIEJulioRestrepo25032025.pdf</w:t>
      </w:r>
    </w:p>
    <w:p w14:paraId="63D8C48B" w14:textId="77777777" w:rsidR="00144C11" w:rsidRPr="00EB2F1A" w:rsidRDefault="00144C11" w:rsidP="00F96EC2">
      <w:pPr>
        <w:spacing w:before="100" w:beforeAutospacing="1" w:after="100" w:afterAutospacing="1" w:line="240" w:lineRule="auto"/>
        <w:jc w:val="both"/>
        <w:rPr>
          <w:rFonts w:cs="Arial"/>
          <w:szCs w:val="24"/>
        </w:rPr>
      </w:pPr>
    </w:p>
    <w:sectPr w:rsidR="00144C11" w:rsidRPr="00EB2F1A" w:rsidSect="001D5FE4">
      <w:headerReference w:type="even" r:id="rId12"/>
      <w:headerReference w:type="default" r:id="rId13"/>
      <w:footerReference w:type="even" r:id="rId14"/>
      <w:footerReference w:type="default" r:id="rId15"/>
      <w:headerReference w:type="first" r:id="rId16"/>
      <w:footerReference w:type="first" r:id="rId17"/>
      <w:pgSz w:w="12240" w:h="15840"/>
      <w:pgMar w:top="2157" w:right="1134" w:bottom="143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66E8A" w14:textId="77777777" w:rsidR="00E5288E" w:rsidRDefault="00E5288E" w:rsidP="00E60CB8">
      <w:pPr>
        <w:spacing w:after="0" w:line="240" w:lineRule="auto"/>
      </w:pPr>
      <w:r>
        <w:separator/>
      </w:r>
    </w:p>
  </w:endnote>
  <w:endnote w:type="continuationSeparator" w:id="0">
    <w:p w14:paraId="67ACBAE3" w14:textId="77777777" w:rsidR="00E5288E" w:rsidRDefault="00E5288E" w:rsidP="00E6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1D82" w14:textId="77777777" w:rsidR="00F96EC2" w:rsidRDefault="00F96E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28D3" w14:textId="208AD262" w:rsidR="00C04073" w:rsidRDefault="00CE75EA">
    <w:pPr>
      <w:pStyle w:val="Piedepgina"/>
    </w:pPr>
    <w:r>
      <w:rPr>
        <w:noProof/>
        <w:lang w:eastAsia="es-CO"/>
      </w:rPr>
      <w:drawing>
        <wp:anchor distT="0" distB="0" distL="114300" distR="114300" simplePos="0" relativeHeight="251659264" behindDoc="1" locked="0" layoutInCell="1" allowOverlap="1" wp14:anchorId="49EB916B" wp14:editId="65095F93">
          <wp:simplePos x="0" y="0"/>
          <wp:positionH relativeFrom="column">
            <wp:posOffset>-720090</wp:posOffset>
          </wp:positionH>
          <wp:positionV relativeFrom="paragraph">
            <wp:posOffset>-370678</wp:posOffset>
          </wp:positionV>
          <wp:extent cx="7771130" cy="989330"/>
          <wp:effectExtent l="0" t="0" r="1270" b="127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77113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00B5A" w14:textId="77777777" w:rsidR="00F96EC2" w:rsidRDefault="00F96E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817DA" w14:textId="77777777" w:rsidR="00E5288E" w:rsidRDefault="00E5288E" w:rsidP="00E60CB8">
      <w:pPr>
        <w:spacing w:after="0" w:line="240" w:lineRule="auto"/>
      </w:pPr>
      <w:r>
        <w:separator/>
      </w:r>
    </w:p>
  </w:footnote>
  <w:footnote w:type="continuationSeparator" w:id="0">
    <w:p w14:paraId="20042537" w14:textId="77777777" w:rsidR="00E5288E" w:rsidRDefault="00E5288E" w:rsidP="00E60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3963" w14:textId="0E83F2FB" w:rsidR="00F96EC2" w:rsidRDefault="00F96EC2">
    <w:pPr>
      <w:pStyle w:val="Encabezado"/>
    </w:pPr>
    <w:r>
      <w:rPr>
        <w:noProof/>
      </w:rPr>
      <w:pict w14:anchorId="2CECA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5735" o:spid="_x0000_s2050" type="#_x0000_t136" style="position:absolute;left:0;text-align:left;margin-left:0;margin-top:0;width:635.95pt;height:66.9pt;rotation:315;z-index:-251653120;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D3F26" w14:textId="18408F4A" w:rsidR="00E60CB8" w:rsidRDefault="00F96EC2" w:rsidP="00AE0EC5">
    <w:pPr>
      <w:pStyle w:val="Encabezado"/>
      <w:jc w:val="right"/>
    </w:pPr>
    <w:r>
      <w:rPr>
        <w:noProof/>
      </w:rPr>
      <w:pict w14:anchorId="5A0DD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5736" o:spid="_x0000_s2051" type="#_x0000_t136" style="position:absolute;left:0;text-align:left;margin-left:0;margin-top:0;width:635.95pt;height:66.9pt;rotation:315;z-index:-251651072;mso-position-horizontal:center;mso-position-horizontal-relative:margin;mso-position-vertical:center;mso-position-vertical-relative:margin" o:allowincell="f" fillcolor="black" stroked="f">
          <v:fill opacity=".5"/>
          <v:textpath style="font-family:&quot;Arial&quot;;font-size:1pt" string="COPIA CONTROLADA"/>
        </v:shape>
      </w:pict>
    </w:r>
    <w:r w:rsidR="00AE0EC5" w:rsidRPr="00AE0EC5">
      <w:rPr>
        <w:color w:val="FFFFFF" w:themeColor="background1"/>
        <w:lang w:val="es-ES"/>
      </w:rPr>
      <w:t xml:space="preserve">Página </w:t>
    </w:r>
    <w:r w:rsidR="00AE0EC5" w:rsidRPr="00AE0EC5">
      <w:rPr>
        <w:b/>
        <w:bCs/>
        <w:color w:val="FFFFFF" w:themeColor="background1"/>
      </w:rPr>
      <w:fldChar w:fldCharType="begin"/>
    </w:r>
    <w:r w:rsidR="00AE0EC5" w:rsidRPr="00AE0EC5">
      <w:rPr>
        <w:b/>
        <w:bCs/>
        <w:color w:val="FFFFFF" w:themeColor="background1"/>
      </w:rPr>
      <w:instrText>PAGE  \* Arabic  \* MERGEFORMAT</w:instrText>
    </w:r>
    <w:r w:rsidR="00AE0EC5" w:rsidRPr="00AE0EC5">
      <w:rPr>
        <w:b/>
        <w:bCs/>
        <w:color w:val="FFFFFF" w:themeColor="background1"/>
      </w:rPr>
      <w:fldChar w:fldCharType="separate"/>
    </w:r>
    <w:r w:rsidR="003829F3" w:rsidRPr="003829F3">
      <w:rPr>
        <w:b/>
        <w:bCs/>
        <w:noProof/>
        <w:color w:val="FFFFFF" w:themeColor="background1"/>
        <w:lang w:val="es-ES"/>
      </w:rPr>
      <w:t>24</w:t>
    </w:r>
    <w:r w:rsidR="00AE0EC5" w:rsidRPr="00AE0EC5">
      <w:rPr>
        <w:b/>
        <w:bCs/>
        <w:color w:val="FFFFFF" w:themeColor="background1"/>
      </w:rPr>
      <w:fldChar w:fldCharType="end"/>
    </w:r>
    <w:r w:rsidR="00AE0EC5" w:rsidRPr="00AE0EC5">
      <w:rPr>
        <w:color w:val="FFFFFF" w:themeColor="background1"/>
        <w:lang w:val="es-ES"/>
      </w:rPr>
      <w:t xml:space="preserve"> de </w:t>
    </w:r>
    <w:r w:rsidR="00AE0EC5" w:rsidRPr="00AE0EC5">
      <w:rPr>
        <w:b/>
        <w:bCs/>
        <w:color w:val="FFFFFF" w:themeColor="background1"/>
      </w:rPr>
      <w:fldChar w:fldCharType="begin"/>
    </w:r>
    <w:r w:rsidR="00AE0EC5" w:rsidRPr="00AE0EC5">
      <w:rPr>
        <w:b/>
        <w:bCs/>
        <w:color w:val="FFFFFF" w:themeColor="background1"/>
      </w:rPr>
      <w:instrText>NUMPAGES  \* Arabic  \* MERGEFORMAT</w:instrText>
    </w:r>
    <w:r w:rsidR="00AE0EC5" w:rsidRPr="00AE0EC5">
      <w:rPr>
        <w:b/>
        <w:bCs/>
        <w:color w:val="FFFFFF" w:themeColor="background1"/>
      </w:rPr>
      <w:fldChar w:fldCharType="separate"/>
    </w:r>
    <w:r w:rsidR="003829F3" w:rsidRPr="003829F3">
      <w:rPr>
        <w:b/>
        <w:bCs/>
        <w:noProof/>
        <w:color w:val="FFFFFF" w:themeColor="background1"/>
        <w:lang w:val="es-ES"/>
      </w:rPr>
      <w:t>26</w:t>
    </w:r>
    <w:r w:rsidR="00AE0EC5" w:rsidRPr="00AE0EC5">
      <w:rPr>
        <w:b/>
        <w:bCs/>
        <w:color w:val="FFFFFF" w:themeColor="background1"/>
      </w:rPr>
      <w:fldChar w:fldCharType="end"/>
    </w:r>
    <w:r w:rsidR="00C04073">
      <w:rPr>
        <w:noProof/>
        <w:lang w:eastAsia="es-CO"/>
      </w:rPr>
      <w:drawing>
        <wp:anchor distT="0" distB="0" distL="114300" distR="114300" simplePos="0" relativeHeight="251658240" behindDoc="1" locked="0" layoutInCell="1" allowOverlap="1" wp14:anchorId="6CA68E23" wp14:editId="08B5B59F">
          <wp:simplePos x="0" y="0"/>
          <wp:positionH relativeFrom="column">
            <wp:posOffset>-711200</wp:posOffset>
          </wp:positionH>
          <wp:positionV relativeFrom="paragraph">
            <wp:posOffset>-441656</wp:posOffset>
          </wp:positionV>
          <wp:extent cx="7772074" cy="1311965"/>
          <wp:effectExtent l="0" t="0" r="635" b="2540"/>
          <wp:wrapNone/>
          <wp:docPr id="1955190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772074" cy="131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22F1" w14:textId="640034F6" w:rsidR="00F96EC2" w:rsidRDefault="00F96EC2">
    <w:pPr>
      <w:pStyle w:val="Encabezado"/>
    </w:pPr>
    <w:r>
      <w:rPr>
        <w:noProof/>
      </w:rPr>
      <w:pict w14:anchorId="4067A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5734" o:spid="_x0000_s2049" type="#_x0000_t136" style="position:absolute;left:0;text-align:left;margin-left:0;margin-top:0;width:635.95pt;height:66.9pt;rotation:315;z-index:-251655168;mso-position-horizontal:center;mso-position-horizontal-relative:margin;mso-position-vertical:center;mso-position-vertical-relative:margin" o:allowincell="f" fillcolor="black" stroked="f">
          <v:fill opacity=".5"/>
          <v:textpath style="font-family:&quot;Arial&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439A"/>
    <w:multiLevelType w:val="multilevel"/>
    <w:tmpl w:val="7516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6383A"/>
    <w:multiLevelType w:val="multilevel"/>
    <w:tmpl w:val="7C20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37C29"/>
    <w:multiLevelType w:val="multilevel"/>
    <w:tmpl w:val="19DE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B4E0C"/>
    <w:multiLevelType w:val="multilevel"/>
    <w:tmpl w:val="A9DA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A25F9"/>
    <w:multiLevelType w:val="multilevel"/>
    <w:tmpl w:val="1B1C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B602A68"/>
    <w:multiLevelType w:val="multilevel"/>
    <w:tmpl w:val="252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8507C"/>
    <w:multiLevelType w:val="multilevel"/>
    <w:tmpl w:val="DE168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43D5F"/>
    <w:multiLevelType w:val="multilevel"/>
    <w:tmpl w:val="45B8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F7718B"/>
    <w:multiLevelType w:val="multilevel"/>
    <w:tmpl w:val="69DED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56A3E"/>
    <w:multiLevelType w:val="multilevel"/>
    <w:tmpl w:val="4708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86FF4"/>
    <w:multiLevelType w:val="multilevel"/>
    <w:tmpl w:val="64ACB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81473C"/>
    <w:multiLevelType w:val="hybridMultilevel"/>
    <w:tmpl w:val="16146614"/>
    <w:lvl w:ilvl="0" w:tplc="8E84C006">
      <w:start w:val="1"/>
      <w:numFmt w:val="decimal"/>
      <w:lvlText w:val="%1."/>
      <w:lvlJc w:val="left"/>
      <w:pPr>
        <w:ind w:left="1200" w:hanging="360"/>
      </w:pPr>
      <w:rPr>
        <w:rFonts w:hint="default"/>
      </w:rPr>
    </w:lvl>
    <w:lvl w:ilvl="1" w:tplc="240A0019" w:tentative="1">
      <w:start w:val="1"/>
      <w:numFmt w:val="lowerLetter"/>
      <w:lvlText w:val="%2."/>
      <w:lvlJc w:val="left"/>
      <w:pPr>
        <w:ind w:left="1920" w:hanging="360"/>
      </w:pPr>
    </w:lvl>
    <w:lvl w:ilvl="2" w:tplc="240A001B" w:tentative="1">
      <w:start w:val="1"/>
      <w:numFmt w:val="lowerRoman"/>
      <w:lvlText w:val="%3."/>
      <w:lvlJc w:val="right"/>
      <w:pPr>
        <w:ind w:left="2640" w:hanging="180"/>
      </w:pPr>
    </w:lvl>
    <w:lvl w:ilvl="3" w:tplc="240A000F" w:tentative="1">
      <w:start w:val="1"/>
      <w:numFmt w:val="decimal"/>
      <w:lvlText w:val="%4."/>
      <w:lvlJc w:val="left"/>
      <w:pPr>
        <w:ind w:left="3360" w:hanging="360"/>
      </w:pPr>
    </w:lvl>
    <w:lvl w:ilvl="4" w:tplc="240A0019" w:tentative="1">
      <w:start w:val="1"/>
      <w:numFmt w:val="lowerLetter"/>
      <w:lvlText w:val="%5."/>
      <w:lvlJc w:val="left"/>
      <w:pPr>
        <w:ind w:left="4080" w:hanging="360"/>
      </w:pPr>
    </w:lvl>
    <w:lvl w:ilvl="5" w:tplc="240A001B" w:tentative="1">
      <w:start w:val="1"/>
      <w:numFmt w:val="lowerRoman"/>
      <w:lvlText w:val="%6."/>
      <w:lvlJc w:val="right"/>
      <w:pPr>
        <w:ind w:left="4800" w:hanging="180"/>
      </w:pPr>
    </w:lvl>
    <w:lvl w:ilvl="6" w:tplc="240A000F" w:tentative="1">
      <w:start w:val="1"/>
      <w:numFmt w:val="decimal"/>
      <w:lvlText w:val="%7."/>
      <w:lvlJc w:val="left"/>
      <w:pPr>
        <w:ind w:left="5520" w:hanging="360"/>
      </w:pPr>
    </w:lvl>
    <w:lvl w:ilvl="7" w:tplc="240A0019" w:tentative="1">
      <w:start w:val="1"/>
      <w:numFmt w:val="lowerLetter"/>
      <w:lvlText w:val="%8."/>
      <w:lvlJc w:val="left"/>
      <w:pPr>
        <w:ind w:left="6240" w:hanging="360"/>
      </w:pPr>
    </w:lvl>
    <w:lvl w:ilvl="8" w:tplc="240A001B" w:tentative="1">
      <w:start w:val="1"/>
      <w:numFmt w:val="lowerRoman"/>
      <w:lvlText w:val="%9."/>
      <w:lvlJc w:val="right"/>
      <w:pPr>
        <w:ind w:left="6960" w:hanging="180"/>
      </w:pPr>
    </w:lvl>
  </w:abstractNum>
  <w:abstractNum w:abstractNumId="22" w15:restartNumberingAfterBreak="0">
    <w:nsid w:val="45F33169"/>
    <w:multiLevelType w:val="multilevel"/>
    <w:tmpl w:val="AE14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3530F"/>
    <w:multiLevelType w:val="multilevel"/>
    <w:tmpl w:val="78BC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7165C"/>
    <w:multiLevelType w:val="multilevel"/>
    <w:tmpl w:val="0246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47A20"/>
    <w:multiLevelType w:val="multilevel"/>
    <w:tmpl w:val="C246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952BA1"/>
    <w:multiLevelType w:val="multilevel"/>
    <w:tmpl w:val="D730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A36841"/>
    <w:multiLevelType w:val="multilevel"/>
    <w:tmpl w:val="81D8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B852EB"/>
    <w:multiLevelType w:val="multilevel"/>
    <w:tmpl w:val="A7A0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3230A4"/>
    <w:multiLevelType w:val="multilevel"/>
    <w:tmpl w:val="8414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FB372A"/>
    <w:multiLevelType w:val="multilevel"/>
    <w:tmpl w:val="FE00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A94F28"/>
    <w:multiLevelType w:val="multilevel"/>
    <w:tmpl w:val="05A4A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3156FD"/>
    <w:multiLevelType w:val="multilevel"/>
    <w:tmpl w:val="E508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A8266A"/>
    <w:multiLevelType w:val="multilevel"/>
    <w:tmpl w:val="E568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1F52CB"/>
    <w:multiLevelType w:val="multilevel"/>
    <w:tmpl w:val="EC0A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0038A6"/>
    <w:multiLevelType w:val="multilevel"/>
    <w:tmpl w:val="0202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293F83"/>
    <w:multiLevelType w:val="hybridMultilevel"/>
    <w:tmpl w:val="C3A8A702"/>
    <w:lvl w:ilvl="0" w:tplc="240A0001">
      <w:start w:val="1"/>
      <w:numFmt w:val="bullet"/>
      <w:lvlText w:val=""/>
      <w:lvlJc w:val="left"/>
      <w:pPr>
        <w:ind w:left="1186" w:hanging="360"/>
      </w:pPr>
      <w:rPr>
        <w:rFonts w:ascii="Symbol" w:hAnsi="Symbol" w:hint="default"/>
      </w:rPr>
    </w:lvl>
    <w:lvl w:ilvl="1" w:tplc="240A0003" w:tentative="1">
      <w:start w:val="1"/>
      <w:numFmt w:val="bullet"/>
      <w:lvlText w:val="o"/>
      <w:lvlJc w:val="left"/>
      <w:pPr>
        <w:ind w:left="1906" w:hanging="360"/>
      </w:pPr>
      <w:rPr>
        <w:rFonts w:ascii="Courier New" w:hAnsi="Courier New" w:cs="Courier New" w:hint="default"/>
      </w:rPr>
    </w:lvl>
    <w:lvl w:ilvl="2" w:tplc="240A0005" w:tentative="1">
      <w:start w:val="1"/>
      <w:numFmt w:val="bullet"/>
      <w:lvlText w:val=""/>
      <w:lvlJc w:val="left"/>
      <w:pPr>
        <w:ind w:left="2626" w:hanging="360"/>
      </w:pPr>
      <w:rPr>
        <w:rFonts w:ascii="Wingdings" w:hAnsi="Wingdings" w:hint="default"/>
      </w:rPr>
    </w:lvl>
    <w:lvl w:ilvl="3" w:tplc="240A0001" w:tentative="1">
      <w:start w:val="1"/>
      <w:numFmt w:val="bullet"/>
      <w:lvlText w:val=""/>
      <w:lvlJc w:val="left"/>
      <w:pPr>
        <w:ind w:left="3346" w:hanging="360"/>
      </w:pPr>
      <w:rPr>
        <w:rFonts w:ascii="Symbol" w:hAnsi="Symbol" w:hint="default"/>
      </w:rPr>
    </w:lvl>
    <w:lvl w:ilvl="4" w:tplc="240A0003" w:tentative="1">
      <w:start w:val="1"/>
      <w:numFmt w:val="bullet"/>
      <w:lvlText w:val="o"/>
      <w:lvlJc w:val="left"/>
      <w:pPr>
        <w:ind w:left="4066" w:hanging="360"/>
      </w:pPr>
      <w:rPr>
        <w:rFonts w:ascii="Courier New" w:hAnsi="Courier New" w:cs="Courier New" w:hint="default"/>
      </w:rPr>
    </w:lvl>
    <w:lvl w:ilvl="5" w:tplc="240A0005" w:tentative="1">
      <w:start w:val="1"/>
      <w:numFmt w:val="bullet"/>
      <w:lvlText w:val=""/>
      <w:lvlJc w:val="left"/>
      <w:pPr>
        <w:ind w:left="4786" w:hanging="360"/>
      </w:pPr>
      <w:rPr>
        <w:rFonts w:ascii="Wingdings" w:hAnsi="Wingdings" w:hint="default"/>
      </w:rPr>
    </w:lvl>
    <w:lvl w:ilvl="6" w:tplc="240A0001" w:tentative="1">
      <w:start w:val="1"/>
      <w:numFmt w:val="bullet"/>
      <w:lvlText w:val=""/>
      <w:lvlJc w:val="left"/>
      <w:pPr>
        <w:ind w:left="5506" w:hanging="360"/>
      </w:pPr>
      <w:rPr>
        <w:rFonts w:ascii="Symbol" w:hAnsi="Symbol" w:hint="default"/>
      </w:rPr>
    </w:lvl>
    <w:lvl w:ilvl="7" w:tplc="240A0003" w:tentative="1">
      <w:start w:val="1"/>
      <w:numFmt w:val="bullet"/>
      <w:lvlText w:val="o"/>
      <w:lvlJc w:val="left"/>
      <w:pPr>
        <w:ind w:left="6226" w:hanging="360"/>
      </w:pPr>
      <w:rPr>
        <w:rFonts w:ascii="Courier New" w:hAnsi="Courier New" w:cs="Courier New" w:hint="default"/>
      </w:rPr>
    </w:lvl>
    <w:lvl w:ilvl="8" w:tplc="240A0005" w:tentative="1">
      <w:start w:val="1"/>
      <w:numFmt w:val="bullet"/>
      <w:lvlText w:val=""/>
      <w:lvlJc w:val="left"/>
      <w:pPr>
        <w:ind w:left="6946" w:hanging="360"/>
      </w:pPr>
      <w:rPr>
        <w:rFonts w:ascii="Wingdings" w:hAnsi="Wingdings" w:hint="default"/>
      </w:rPr>
    </w:lvl>
  </w:abstractNum>
  <w:abstractNum w:abstractNumId="44" w15:restartNumberingAfterBreak="0">
    <w:nsid w:val="770E2845"/>
    <w:multiLevelType w:val="multilevel"/>
    <w:tmpl w:val="4EE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CA5067"/>
    <w:multiLevelType w:val="multilevel"/>
    <w:tmpl w:val="76CC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679DD"/>
    <w:multiLevelType w:val="multilevel"/>
    <w:tmpl w:val="D7B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55A1D"/>
    <w:multiLevelType w:val="multilevel"/>
    <w:tmpl w:val="B3E2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9"/>
  </w:num>
  <w:num w:numId="3">
    <w:abstractNumId w:val="27"/>
  </w:num>
  <w:num w:numId="4">
    <w:abstractNumId w:val="47"/>
  </w:num>
  <w:num w:numId="5">
    <w:abstractNumId w:val="43"/>
  </w:num>
  <w:num w:numId="6">
    <w:abstractNumId w:val="17"/>
  </w:num>
  <w:num w:numId="7">
    <w:abstractNumId w:val="36"/>
  </w:num>
  <w:num w:numId="8">
    <w:abstractNumId w:val="7"/>
  </w:num>
  <w:num w:numId="9">
    <w:abstractNumId w:val="30"/>
  </w:num>
  <w:num w:numId="10">
    <w:abstractNumId w:val="46"/>
  </w:num>
  <w:num w:numId="11">
    <w:abstractNumId w:val="35"/>
  </w:num>
  <w:num w:numId="12">
    <w:abstractNumId w:val="18"/>
  </w:num>
  <w:num w:numId="13">
    <w:abstractNumId w:val="2"/>
  </w:num>
  <w:num w:numId="14">
    <w:abstractNumId w:val="3"/>
  </w:num>
  <w:num w:numId="15">
    <w:abstractNumId w:val="37"/>
  </w:num>
  <w:num w:numId="16">
    <w:abstractNumId w:val="45"/>
  </w:num>
  <w:num w:numId="17">
    <w:abstractNumId w:val="12"/>
  </w:num>
  <w:num w:numId="18">
    <w:abstractNumId w:val="15"/>
  </w:num>
  <w:num w:numId="19">
    <w:abstractNumId w:val="34"/>
  </w:num>
  <w:num w:numId="20">
    <w:abstractNumId w:val="1"/>
  </w:num>
  <w:num w:numId="21">
    <w:abstractNumId w:val="44"/>
  </w:num>
  <w:num w:numId="22">
    <w:abstractNumId w:val="38"/>
  </w:num>
  <w:num w:numId="23">
    <w:abstractNumId w:val="41"/>
  </w:num>
  <w:num w:numId="24">
    <w:abstractNumId w:val="8"/>
  </w:num>
  <w:num w:numId="25">
    <w:abstractNumId w:val="25"/>
  </w:num>
  <w:num w:numId="26">
    <w:abstractNumId w:val="11"/>
  </w:num>
  <w:num w:numId="27">
    <w:abstractNumId w:val="33"/>
  </w:num>
  <w:num w:numId="28">
    <w:abstractNumId w:val="31"/>
  </w:num>
  <w:num w:numId="29">
    <w:abstractNumId w:val="26"/>
  </w:num>
  <w:num w:numId="30">
    <w:abstractNumId w:val="39"/>
  </w:num>
  <w:num w:numId="31">
    <w:abstractNumId w:val="22"/>
  </w:num>
  <w:num w:numId="32">
    <w:abstractNumId w:val="13"/>
  </w:num>
  <w:num w:numId="33">
    <w:abstractNumId w:val="20"/>
  </w:num>
  <w:num w:numId="34">
    <w:abstractNumId w:val="0"/>
  </w:num>
  <w:num w:numId="35">
    <w:abstractNumId w:val="21"/>
  </w:num>
  <w:num w:numId="36">
    <w:abstractNumId w:val="5"/>
  </w:num>
  <w:num w:numId="37">
    <w:abstractNumId w:val="10"/>
  </w:num>
  <w:num w:numId="38">
    <w:abstractNumId w:val="40"/>
  </w:num>
  <w:num w:numId="39">
    <w:abstractNumId w:val="14"/>
  </w:num>
  <w:num w:numId="40">
    <w:abstractNumId w:val="19"/>
  </w:num>
  <w:num w:numId="41">
    <w:abstractNumId w:val="23"/>
  </w:num>
  <w:num w:numId="42">
    <w:abstractNumId w:val="24"/>
  </w:num>
  <w:num w:numId="43">
    <w:abstractNumId w:val="4"/>
  </w:num>
  <w:num w:numId="44">
    <w:abstractNumId w:val="6"/>
  </w:num>
  <w:num w:numId="45">
    <w:abstractNumId w:val="32"/>
  </w:num>
  <w:num w:numId="46">
    <w:abstractNumId w:val="42"/>
  </w:num>
  <w:num w:numId="47">
    <w:abstractNumId w:val="28"/>
  </w:num>
  <w:num w:numId="48">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B8"/>
    <w:rsid w:val="0000092B"/>
    <w:rsid w:val="000041A0"/>
    <w:rsid w:val="00004AFC"/>
    <w:rsid w:val="00022D7E"/>
    <w:rsid w:val="0004379E"/>
    <w:rsid w:val="000547C5"/>
    <w:rsid w:val="00057540"/>
    <w:rsid w:val="000728BD"/>
    <w:rsid w:val="00072B61"/>
    <w:rsid w:val="00073D1C"/>
    <w:rsid w:val="00073E0A"/>
    <w:rsid w:val="00074E8B"/>
    <w:rsid w:val="00081700"/>
    <w:rsid w:val="00095873"/>
    <w:rsid w:val="000C121C"/>
    <w:rsid w:val="000C19BA"/>
    <w:rsid w:val="000C2FE6"/>
    <w:rsid w:val="000D0492"/>
    <w:rsid w:val="000D0EC2"/>
    <w:rsid w:val="000D1FC4"/>
    <w:rsid w:val="000D455D"/>
    <w:rsid w:val="000D4BEA"/>
    <w:rsid w:val="000D5B91"/>
    <w:rsid w:val="000D63F7"/>
    <w:rsid w:val="000D780C"/>
    <w:rsid w:val="000E2AE1"/>
    <w:rsid w:val="000E2AE4"/>
    <w:rsid w:val="000E31A7"/>
    <w:rsid w:val="000E336A"/>
    <w:rsid w:val="000E586F"/>
    <w:rsid w:val="000E7165"/>
    <w:rsid w:val="00100CB0"/>
    <w:rsid w:val="00107E9C"/>
    <w:rsid w:val="00111221"/>
    <w:rsid w:val="0011340A"/>
    <w:rsid w:val="001162C0"/>
    <w:rsid w:val="00135061"/>
    <w:rsid w:val="00135500"/>
    <w:rsid w:val="00136351"/>
    <w:rsid w:val="00136B6A"/>
    <w:rsid w:val="00140595"/>
    <w:rsid w:val="00144AFE"/>
    <w:rsid w:val="00144C11"/>
    <w:rsid w:val="00147D57"/>
    <w:rsid w:val="001500B3"/>
    <w:rsid w:val="001574CE"/>
    <w:rsid w:val="00162903"/>
    <w:rsid w:val="00162B3B"/>
    <w:rsid w:val="00165744"/>
    <w:rsid w:val="00172B16"/>
    <w:rsid w:val="0017595A"/>
    <w:rsid w:val="00181415"/>
    <w:rsid w:val="00186B8E"/>
    <w:rsid w:val="00197D06"/>
    <w:rsid w:val="001B1955"/>
    <w:rsid w:val="001B2781"/>
    <w:rsid w:val="001B3FCC"/>
    <w:rsid w:val="001B5E7C"/>
    <w:rsid w:val="001B732D"/>
    <w:rsid w:val="001D5FE4"/>
    <w:rsid w:val="001E3C43"/>
    <w:rsid w:val="001E4E3B"/>
    <w:rsid w:val="001F1D61"/>
    <w:rsid w:val="001F28E4"/>
    <w:rsid w:val="001F5D1D"/>
    <w:rsid w:val="001F7928"/>
    <w:rsid w:val="0020090B"/>
    <w:rsid w:val="00201CB9"/>
    <w:rsid w:val="00203315"/>
    <w:rsid w:val="002060DE"/>
    <w:rsid w:val="00210669"/>
    <w:rsid w:val="002146E9"/>
    <w:rsid w:val="00220A97"/>
    <w:rsid w:val="002321C4"/>
    <w:rsid w:val="002325DF"/>
    <w:rsid w:val="00233A01"/>
    <w:rsid w:val="00240192"/>
    <w:rsid w:val="00254D4E"/>
    <w:rsid w:val="002560AD"/>
    <w:rsid w:val="00267141"/>
    <w:rsid w:val="00274368"/>
    <w:rsid w:val="002821EC"/>
    <w:rsid w:val="0029416E"/>
    <w:rsid w:val="0029448E"/>
    <w:rsid w:val="002946E7"/>
    <w:rsid w:val="00297A24"/>
    <w:rsid w:val="002A1B94"/>
    <w:rsid w:val="002B0C34"/>
    <w:rsid w:val="002B1B9B"/>
    <w:rsid w:val="002C0CEB"/>
    <w:rsid w:val="002C7094"/>
    <w:rsid w:val="002D1217"/>
    <w:rsid w:val="002D166C"/>
    <w:rsid w:val="002E261D"/>
    <w:rsid w:val="002E5D33"/>
    <w:rsid w:val="002E75ED"/>
    <w:rsid w:val="002E7DF1"/>
    <w:rsid w:val="002F0142"/>
    <w:rsid w:val="002F28C1"/>
    <w:rsid w:val="002F2DD6"/>
    <w:rsid w:val="00300846"/>
    <w:rsid w:val="00302E1C"/>
    <w:rsid w:val="003061E6"/>
    <w:rsid w:val="00307919"/>
    <w:rsid w:val="00307DB3"/>
    <w:rsid w:val="00310685"/>
    <w:rsid w:val="0031436D"/>
    <w:rsid w:val="003149D3"/>
    <w:rsid w:val="003160D5"/>
    <w:rsid w:val="003163AF"/>
    <w:rsid w:val="00317DC9"/>
    <w:rsid w:val="0032419A"/>
    <w:rsid w:val="00324A3D"/>
    <w:rsid w:val="00324E53"/>
    <w:rsid w:val="00324E6E"/>
    <w:rsid w:val="00331762"/>
    <w:rsid w:val="00333445"/>
    <w:rsid w:val="00336E38"/>
    <w:rsid w:val="00347D69"/>
    <w:rsid w:val="00363C7F"/>
    <w:rsid w:val="00366E08"/>
    <w:rsid w:val="00367D27"/>
    <w:rsid w:val="00380240"/>
    <w:rsid w:val="0038233D"/>
    <w:rsid w:val="003829F3"/>
    <w:rsid w:val="00387468"/>
    <w:rsid w:val="00390726"/>
    <w:rsid w:val="00391943"/>
    <w:rsid w:val="0039597C"/>
    <w:rsid w:val="003976D3"/>
    <w:rsid w:val="00397B5B"/>
    <w:rsid w:val="00397FE5"/>
    <w:rsid w:val="003A1542"/>
    <w:rsid w:val="003A22CC"/>
    <w:rsid w:val="003A2451"/>
    <w:rsid w:val="003A2A3A"/>
    <w:rsid w:val="003A2D50"/>
    <w:rsid w:val="003A415F"/>
    <w:rsid w:val="003B2E91"/>
    <w:rsid w:val="003B48AD"/>
    <w:rsid w:val="003B527E"/>
    <w:rsid w:val="003C1625"/>
    <w:rsid w:val="003C5A3E"/>
    <w:rsid w:val="003C66DA"/>
    <w:rsid w:val="003C68E7"/>
    <w:rsid w:val="003C71DD"/>
    <w:rsid w:val="003E3210"/>
    <w:rsid w:val="003E4F51"/>
    <w:rsid w:val="003E5F60"/>
    <w:rsid w:val="003F12A7"/>
    <w:rsid w:val="003F2750"/>
    <w:rsid w:val="003F70E2"/>
    <w:rsid w:val="004120BD"/>
    <w:rsid w:val="00412EA1"/>
    <w:rsid w:val="0042532E"/>
    <w:rsid w:val="00425E4B"/>
    <w:rsid w:val="00432998"/>
    <w:rsid w:val="0044078F"/>
    <w:rsid w:val="00443369"/>
    <w:rsid w:val="00443D35"/>
    <w:rsid w:val="00443DD3"/>
    <w:rsid w:val="00446707"/>
    <w:rsid w:val="00455145"/>
    <w:rsid w:val="00461E6E"/>
    <w:rsid w:val="0046267C"/>
    <w:rsid w:val="00462F3B"/>
    <w:rsid w:val="004635F0"/>
    <w:rsid w:val="00471554"/>
    <w:rsid w:val="004724D6"/>
    <w:rsid w:val="004740EC"/>
    <w:rsid w:val="0047456D"/>
    <w:rsid w:val="004770F4"/>
    <w:rsid w:val="00482A3C"/>
    <w:rsid w:val="004863F4"/>
    <w:rsid w:val="00494BEE"/>
    <w:rsid w:val="004A420F"/>
    <w:rsid w:val="004A65BD"/>
    <w:rsid w:val="004B5AF6"/>
    <w:rsid w:val="004B6D98"/>
    <w:rsid w:val="004C2501"/>
    <w:rsid w:val="004C5827"/>
    <w:rsid w:val="004C79EF"/>
    <w:rsid w:val="004C7D3E"/>
    <w:rsid w:val="004D2C2B"/>
    <w:rsid w:val="004D6DA8"/>
    <w:rsid w:val="004F1F3D"/>
    <w:rsid w:val="00501D3D"/>
    <w:rsid w:val="00505574"/>
    <w:rsid w:val="00505DC2"/>
    <w:rsid w:val="005165A0"/>
    <w:rsid w:val="00525088"/>
    <w:rsid w:val="0052627A"/>
    <w:rsid w:val="00526949"/>
    <w:rsid w:val="00527828"/>
    <w:rsid w:val="00527A32"/>
    <w:rsid w:val="00530DD2"/>
    <w:rsid w:val="00532370"/>
    <w:rsid w:val="0053631E"/>
    <w:rsid w:val="005364D3"/>
    <w:rsid w:val="0054142B"/>
    <w:rsid w:val="00543243"/>
    <w:rsid w:val="005462B3"/>
    <w:rsid w:val="005471F0"/>
    <w:rsid w:val="00551A50"/>
    <w:rsid w:val="0055386C"/>
    <w:rsid w:val="005656FD"/>
    <w:rsid w:val="00565D9C"/>
    <w:rsid w:val="005717F0"/>
    <w:rsid w:val="00573D98"/>
    <w:rsid w:val="00581259"/>
    <w:rsid w:val="00583A87"/>
    <w:rsid w:val="00587208"/>
    <w:rsid w:val="0059366B"/>
    <w:rsid w:val="005B5D3B"/>
    <w:rsid w:val="005B6888"/>
    <w:rsid w:val="005C0B49"/>
    <w:rsid w:val="005D14EB"/>
    <w:rsid w:val="005D2E34"/>
    <w:rsid w:val="005D2EF8"/>
    <w:rsid w:val="005D3AF5"/>
    <w:rsid w:val="005D49A9"/>
    <w:rsid w:val="005E0C1F"/>
    <w:rsid w:val="005E23D6"/>
    <w:rsid w:val="005F13F6"/>
    <w:rsid w:val="005F2CF7"/>
    <w:rsid w:val="005F361F"/>
    <w:rsid w:val="005F3F74"/>
    <w:rsid w:val="00602545"/>
    <w:rsid w:val="00613D3A"/>
    <w:rsid w:val="006310DF"/>
    <w:rsid w:val="00634C56"/>
    <w:rsid w:val="00635296"/>
    <w:rsid w:val="00635572"/>
    <w:rsid w:val="00641D43"/>
    <w:rsid w:val="0064319C"/>
    <w:rsid w:val="00650769"/>
    <w:rsid w:val="0065208E"/>
    <w:rsid w:val="0066714E"/>
    <w:rsid w:val="00671858"/>
    <w:rsid w:val="006861C3"/>
    <w:rsid w:val="00687BA2"/>
    <w:rsid w:val="006927B5"/>
    <w:rsid w:val="00693A06"/>
    <w:rsid w:val="006A0C54"/>
    <w:rsid w:val="006A11B4"/>
    <w:rsid w:val="006A1592"/>
    <w:rsid w:val="006A556C"/>
    <w:rsid w:val="006A75C1"/>
    <w:rsid w:val="006B1A1A"/>
    <w:rsid w:val="006B43FE"/>
    <w:rsid w:val="006B6B2E"/>
    <w:rsid w:val="006C1A53"/>
    <w:rsid w:val="006D0007"/>
    <w:rsid w:val="006D2BD6"/>
    <w:rsid w:val="006D37DF"/>
    <w:rsid w:val="006D44B0"/>
    <w:rsid w:val="006D77A5"/>
    <w:rsid w:val="006D77D7"/>
    <w:rsid w:val="006E3B66"/>
    <w:rsid w:val="006F0D41"/>
    <w:rsid w:val="006F48AC"/>
    <w:rsid w:val="006F5622"/>
    <w:rsid w:val="006F712B"/>
    <w:rsid w:val="00700F85"/>
    <w:rsid w:val="00701263"/>
    <w:rsid w:val="00707221"/>
    <w:rsid w:val="00720635"/>
    <w:rsid w:val="0072594C"/>
    <w:rsid w:val="00730487"/>
    <w:rsid w:val="0073263B"/>
    <w:rsid w:val="00740365"/>
    <w:rsid w:val="00741AC6"/>
    <w:rsid w:val="00742F13"/>
    <w:rsid w:val="00743992"/>
    <w:rsid w:val="00746EBC"/>
    <w:rsid w:val="00750EC9"/>
    <w:rsid w:val="0076131F"/>
    <w:rsid w:val="00762073"/>
    <w:rsid w:val="00774467"/>
    <w:rsid w:val="007751E1"/>
    <w:rsid w:val="007758F2"/>
    <w:rsid w:val="007774F1"/>
    <w:rsid w:val="007830F9"/>
    <w:rsid w:val="00784E7B"/>
    <w:rsid w:val="00785A1D"/>
    <w:rsid w:val="00790054"/>
    <w:rsid w:val="00793437"/>
    <w:rsid w:val="007945DF"/>
    <w:rsid w:val="007A1667"/>
    <w:rsid w:val="007A166A"/>
    <w:rsid w:val="007A2BF6"/>
    <w:rsid w:val="007B108C"/>
    <w:rsid w:val="007C2A06"/>
    <w:rsid w:val="007C365A"/>
    <w:rsid w:val="007D27C8"/>
    <w:rsid w:val="007E0D30"/>
    <w:rsid w:val="007E7D07"/>
    <w:rsid w:val="007F3D4D"/>
    <w:rsid w:val="00800D0C"/>
    <w:rsid w:val="00811BA9"/>
    <w:rsid w:val="008139AB"/>
    <w:rsid w:val="008141EA"/>
    <w:rsid w:val="00815C46"/>
    <w:rsid w:val="00815DF2"/>
    <w:rsid w:val="00817BF2"/>
    <w:rsid w:val="008326BA"/>
    <w:rsid w:val="00835791"/>
    <w:rsid w:val="00835FD8"/>
    <w:rsid w:val="00854193"/>
    <w:rsid w:val="00866481"/>
    <w:rsid w:val="00866A5A"/>
    <w:rsid w:val="00890224"/>
    <w:rsid w:val="00890A12"/>
    <w:rsid w:val="008916DD"/>
    <w:rsid w:val="0089177C"/>
    <w:rsid w:val="00891F8B"/>
    <w:rsid w:val="008945D5"/>
    <w:rsid w:val="00894AFB"/>
    <w:rsid w:val="0089537D"/>
    <w:rsid w:val="00895732"/>
    <w:rsid w:val="008B2576"/>
    <w:rsid w:val="008B4E03"/>
    <w:rsid w:val="008B6A65"/>
    <w:rsid w:val="008E7316"/>
    <w:rsid w:val="008F1D42"/>
    <w:rsid w:val="008F2166"/>
    <w:rsid w:val="008F7415"/>
    <w:rsid w:val="009049D1"/>
    <w:rsid w:val="00904CC3"/>
    <w:rsid w:val="00910F8A"/>
    <w:rsid w:val="00911F41"/>
    <w:rsid w:val="00912E7D"/>
    <w:rsid w:val="0091336C"/>
    <w:rsid w:val="0093050E"/>
    <w:rsid w:val="0093210F"/>
    <w:rsid w:val="009337C6"/>
    <w:rsid w:val="00933BC8"/>
    <w:rsid w:val="00950424"/>
    <w:rsid w:val="00950B7E"/>
    <w:rsid w:val="00951393"/>
    <w:rsid w:val="00952034"/>
    <w:rsid w:val="009548CF"/>
    <w:rsid w:val="009607B9"/>
    <w:rsid w:val="0096553E"/>
    <w:rsid w:val="00980CAC"/>
    <w:rsid w:val="009845B8"/>
    <w:rsid w:val="00990C55"/>
    <w:rsid w:val="009952A7"/>
    <w:rsid w:val="00996D51"/>
    <w:rsid w:val="009A0105"/>
    <w:rsid w:val="009A6D57"/>
    <w:rsid w:val="009B4400"/>
    <w:rsid w:val="009B5844"/>
    <w:rsid w:val="009B6BC6"/>
    <w:rsid w:val="009C61A2"/>
    <w:rsid w:val="009C7457"/>
    <w:rsid w:val="009D0456"/>
    <w:rsid w:val="009D6EC3"/>
    <w:rsid w:val="009D706C"/>
    <w:rsid w:val="009F038A"/>
    <w:rsid w:val="009F6515"/>
    <w:rsid w:val="009F6B30"/>
    <w:rsid w:val="00A001F8"/>
    <w:rsid w:val="00A05C83"/>
    <w:rsid w:val="00A116E1"/>
    <w:rsid w:val="00A12EBC"/>
    <w:rsid w:val="00A24BA1"/>
    <w:rsid w:val="00A27413"/>
    <w:rsid w:val="00A31D4D"/>
    <w:rsid w:val="00A342CC"/>
    <w:rsid w:val="00A376FF"/>
    <w:rsid w:val="00A37B41"/>
    <w:rsid w:val="00A50A83"/>
    <w:rsid w:val="00A51F21"/>
    <w:rsid w:val="00A5530D"/>
    <w:rsid w:val="00A5787E"/>
    <w:rsid w:val="00A70802"/>
    <w:rsid w:val="00A7514D"/>
    <w:rsid w:val="00A815B8"/>
    <w:rsid w:val="00A82E32"/>
    <w:rsid w:val="00A84B2D"/>
    <w:rsid w:val="00A9256F"/>
    <w:rsid w:val="00A9480C"/>
    <w:rsid w:val="00AA1C80"/>
    <w:rsid w:val="00AA33CA"/>
    <w:rsid w:val="00AA47CC"/>
    <w:rsid w:val="00AA4A42"/>
    <w:rsid w:val="00AA4E97"/>
    <w:rsid w:val="00AB5FEA"/>
    <w:rsid w:val="00AC2FC0"/>
    <w:rsid w:val="00AD35D5"/>
    <w:rsid w:val="00AD3A2C"/>
    <w:rsid w:val="00AD506E"/>
    <w:rsid w:val="00AD5ACD"/>
    <w:rsid w:val="00AD6A8E"/>
    <w:rsid w:val="00AD7A0A"/>
    <w:rsid w:val="00AD7ED8"/>
    <w:rsid w:val="00AE0EC5"/>
    <w:rsid w:val="00AE74B8"/>
    <w:rsid w:val="00AF0684"/>
    <w:rsid w:val="00B01A66"/>
    <w:rsid w:val="00B02148"/>
    <w:rsid w:val="00B03D64"/>
    <w:rsid w:val="00B127E6"/>
    <w:rsid w:val="00B16A3B"/>
    <w:rsid w:val="00B16ABF"/>
    <w:rsid w:val="00B22F63"/>
    <w:rsid w:val="00B23FCC"/>
    <w:rsid w:val="00B262AC"/>
    <w:rsid w:val="00B26C90"/>
    <w:rsid w:val="00B278B9"/>
    <w:rsid w:val="00B278C2"/>
    <w:rsid w:val="00B322AA"/>
    <w:rsid w:val="00B45DDE"/>
    <w:rsid w:val="00B561F9"/>
    <w:rsid w:val="00B61D30"/>
    <w:rsid w:val="00B63ADB"/>
    <w:rsid w:val="00B64ADB"/>
    <w:rsid w:val="00B67DC7"/>
    <w:rsid w:val="00B71E4F"/>
    <w:rsid w:val="00B74FA0"/>
    <w:rsid w:val="00B77D83"/>
    <w:rsid w:val="00B82A6A"/>
    <w:rsid w:val="00B84CC4"/>
    <w:rsid w:val="00B85F3C"/>
    <w:rsid w:val="00B86704"/>
    <w:rsid w:val="00B912A5"/>
    <w:rsid w:val="00B968FE"/>
    <w:rsid w:val="00BA1D73"/>
    <w:rsid w:val="00BA73F7"/>
    <w:rsid w:val="00BB111F"/>
    <w:rsid w:val="00BB1918"/>
    <w:rsid w:val="00BB1ACB"/>
    <w:rsid w:val="00BB30A6"/>
    <w:rsid w:val="00BD2987"/>
    <w:rsid w:val="00BD4AEF"/>
    <w:rsid w:val="00BD515D"/>
    <w:rsid w:val="00BD71F7"/>
    <w:rsid w:val="00BE3D7B"/>
    <w:rsid w:val="00BE4221"/>
    <w:rsid w:val="00BE4303"/>
    <w:rsid w:val="00BE4DEC"/>
    <w:rsid w:val="00BF431F"/>
    <w:rsid w:val="00C0299D"/>
    <w:rsid w:val="00C03767"/>
    <w:rsid w:val="00C04073"/>
    <w:rsid w:val="00C105FC"/>
    <w:rsid w:val="00C16761"/>
    <w:rsid w:val="00C17BFA"/>
    <w:rsid w:val="00C23AFA"/>
    <w:rsid w:val="00C322D3"/>
    <w:rsid w:val="00C34243"/>
    <w:rsid w:val="00C42FAA"/>
    <w:rsid w:val="00C43EA4"/>
    <w:rsid w:val="00C514D8"/>
    <w:rsid w:val="00C616A0"/>
    <w:rsid w:val="00C63D24"/>
    <w:rsid w:val="00C7519B"/>
    <w:rsid w:val="00C802EA"/>
    <w:rsid w:val="00C82FBC"/>
    <w:rsid w:val="00C83D58"/>
    <w:rsid w:val="00C97597"/>
    <w:rsid w:val="00CA1207"/>
    <w:rsid w:val="00CA389C"/>
    <w:rsid w:val="00CA50E0"/>
    <w:rsid w:val="00CB2329"/>
    <w:rsid w:val="00CB61B6"/>
    <w:rsid w:val="00CC2A69"/>
    <w:rsid w:val="00CC5EA7"/>
    <w:rsid w:val="00CC7A67"/>
    <w:rsid w:val="00CD5704"/>
    <w:rsid w:val="00CD5A7D"/>
    <w:rsid w:val="00CD5C40"/>
    <w:rsid w:val="00CD7211"/>
    <w:rsid w:val="00CE396A"/>
    <w:rsid w:val="00CE4505"/>
    <w:rsid w:val="00CE451C"/>
    <w:rsid w:val="00CE75EA"/>
    <w:rsid w:val="00CF6525"/>
    <w:rsid w:val="00D0205D"/>
    <w:rsid w:val="00D02A96"/>
    <w:rsid w:val="00D1414E"/>
    <w:rsid w:val="00D17F9C"/>
    <w:rsid w:val="00D2234E"/>
    <w:rsid w:val="00D2274D"/>
    <w:rsid w:val="00D305E4"/>
    <w:rsid w:val="00D344CF"/>
    <w:rsid w:val="00D34867"/>
    <w:rsid w:val="00D37E3A"/>
    <w:rsid w:val="00D50677"/>
    <w:rsid w:val="00D5621D"/>
    <w:rsid w:val="00D6698A"/>
    <w:rsid w:val="00D75B10"/>
    <w:rsid w:val="00D75E78"/>
    <w:rsid w:val="00D82D60"/>
    <w:rsid w:val="00D92162"/>
    <w:rsid w:val="00D93077"/>
    <w:rsid w:val="00D93817"/>
    <w:rsid w:val="00D93C18"/>
    <w:rsid w:val="00D949CD"/>
    <w:rsid w:val="00DA05AE"/>
    <w:rsid w:val="00DA7998"/>
    <w:rsid w:val="00DB04A7"/>
    <w:rsid w:val="00DB759A"/>
    <w:rsid w:val="00DD50FD"/>
    <w:rsid w:val="00DE2DCE"/>
    <w:rsid w:val="00DE648E"/>
    <w:rsid w:val="00DF63DE"/>
    <w:rsid w:val="00E04918"/>
    <w:rsid w:val="00E06287"/>
    <w:rsid w:val="00E0736B"/>
    <w:rsid w:val="00E10952"/>
    <w:rsid w:val="00E1550F"/>
    <w:rsid w:val="00E20947"/>
    <w:rsid w:val="00E23858"/>
    <w:rsid w:val="00E271C0"/>
    <w:rsid w:val="00E33380"/>
    <w:rsid w:val="00E34EFA"/>
    <w:rsid w:val="00E36ED4"/>
    <w:rsid w:val="00E472DE"/>
    <w:rsid w:val="00E5288E"/>
    <w:rsid w:val="00E53ACA"/>
    <w:rsid w:val="00E55374"/>
    <w:rsid w:val="00E57F70"/>
    <w:rsid w:val="00E60CB8"/>
    <w:rsid w:val="00E6327C"/>
    <w:rsid w:val="00E7198E"/>
    <w:rsid w:val="00E73C3A"/>
    <w:rsid w:val="00E74243"/>
    <w:rsid w:val="00E76203"/>
    <w:rsid w:val="00E806E2"/>
    <w:rsid w:val="00E8477E"/>
    <w:rsid w:val="00E91EC3"/>
    <w:rsid w:val="00E93818"/>
    <w:rsid w:val="00EA348D"/>
    <w:rsid w:val="00EB2F1A"/>
    <w:rsid w:val="00EB44F0"/>
    <w:rsid w:val="00EB4B54"/>
    <w:rsid w:val="00EC2910"/>
    <w:rsid w:val="00ED36C7"/>
    <w:rsid w:val="00ED7D03"/>
    <w:rsid w:val="00EE4169"/>
    <w:rsid w:val="00EE6AB5"/>
    <w:rsid w:val="00EE6C1C"/>
    <w:rsid w:val="00EE704B"/>
    <w:rsid w:val="00F00793"/>
    <w:rsid w:val="00F10B4D"/>
    <w:rsid w:val="00F15910"/>
    <w:rsid w:val="00F177DA"/>
    <w:rsid w:val="00F20301"/>
    <w:rsid w:val="00F22763"/>
    <w:rsid w:val="00F32929"/>
    <w:rsid w:val="00F355AC"/>
    <w:rsid w:val="00F53C84"/>
    <w:rsid w:val="00F56107"/>
    <w:rsid w:val="00F707C4"/>
    <w:rsid w:val="00F70CDE"/>
    <w:rsid w:val="00F70E2D"/>
    <w:rsid w:val="00F83105"/>
    <w:rsid w:val="00F86B04"/>
    <w:rsid w:val="00F906CE"/>
    <w:rsid w:val="00F96EC2"/>
    <w:rsid w:val="00FA3CA7"/>
    <w:rsid w:val="00FA508E"/>
    <w:rsid w:val="00FB2FD7"/>
    <w:rsid w:val="00FB3619"/>
    <w:rsid w:val="00FC0A28"/>
    <w:rsid w:val="00FC1EDA"/>
    <w:rsid w:val="00FC1F7A"/>
    <w:rsid w:val="00FE18C5"/>
    <w:rsid w:val="00FE718A"/>
    <w:rsid w:val="00FF25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EDD9F"/>
  <w15:chartTrackingRefBased/>
  <w15:docId w15:val="{1111430E-5D0F-487A-BE9A-D2E38A46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es-CO"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A24BA1"/>
    <w:pPr>
      <w:spacing w:after="200" w:line="276" w:lineRule="auto"/>
      <w:jc w:val="left"/>
    </w:pPr>
  </w:style>
  <w:style w:type="paragraph" w:styleId="Ttulo1">
    <w:name w:val="heading 1"/>
    <w:basedOn w:val="Normal"/>
    <w:next w:val="Normal"/>
    <w:link w:val="Ttulo1Car"/>
    <w:uiPriority w:val="9"/>
    <w:qFormat/>
    <w:rsid w:val="00E60CB8"/>
    <w:pPr>
      <w:keepNext/>
      <w:keepLines/>
      <w:spacing w:before="360" w:after="80" w:line="259" w:lineRule="auto"/>
      <w:jc w:val="both"/>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E60CB8"/>
    <w:pPr>
      <w:keepNext/>
      <w:keepLines/>
      <w:spacing w:before="160" w:after="80" w:line="259" w:lineRule="auto"/>
      <w:jc w:val="both"/>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60CB8"/>
    <w:pPr>
      <w:keepNext/>
      <w:keepLines/>
      <w:spacing w:before="160" w:after="80" w:line="259" w:lineRule="auto"/>
      <w:jc w:val="both"/>
      <w:outlineLvl w:val="2"/>
    </w:pPr>
    <w:rPr>
      <w:rFonts w:asciiTheme="minorHAnsi" w:eastAsiaTheme="majorEastAsia" w:hAnsiTheme="min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60CB8"/>
    <w:pPr>
      <w:keepNext/>
      <w:keepLines/>
      <w:spacing w:before="80" w:after="40" w:line="259" w:lineRule="auto"/>
      <w:jc w:val="both"/>
      <w:outlineLvl w:val="3"/>
    </w:pPr>
    <w:rPr>
      <w:rFonts w:asciiTheme="minorHAnsi" w:eastAsiaTheme="majorEastAsia" w:hAnsiTheme="minorHAnsi" w:cstheme="majorBidi"/>
      <w:i/>
      <w:iCs/>
      <w:color w:val="2E74B5" w:themeColor="accent1" w:themeShade="BF"/>
    </w:rPr>
  </w:style>
  <w:style w:type="paragraph" w:styleId="Ttulo5">
    <w:name w:val="heading 5"/>
    <w:basedOn w:val="Normal"/>
    <w:next w:val="Normal"/>
    <w:link w:val="Ttulo5Car"/>
    <w:uiPriority w:val="9"/>
    <w:semiHidden/>
    <w:unhideWhenUsed/>
    <w:qFormat/>
    <w:rsid w:val="00E60CB8"/>
    <w:pPr>
      <w:keepNext/>
      <w:keepLines/>
      <w:spacing w:before="80" w:after="40" w:line="259" w:lineRule="auto"/>
      <w:jc w:val="both"/>
      <w:outlineLvl w:val="4"/>
    </w:pPr>
    <w:rPr>
      <w:rFonts w:asciiTheme="minorHAnsi" w:eastAsiaTheme="majorEastAsia" w:hAnsiTheme="minorHAnsi" w:cstheme="majorBidi"/>
      <w:color w:val="2E74B5" w:themeColor="accent1" w:themeShade="BF"/>
    </w:rPr>
  </w:style>
  <w:style w:type="paragraph" w:styleId="Ttulo6">
    <w:name w:val="heading 6"/>
    <w:basedOn w:val="Normal"/>
    <w:next w:val="Normal"/>
    <w:link w:val="Ttulo6Car"/>
    <w:uiPriority w:val="9"/>
    <w:semiHidden/>
    <w:unhideWhenUsed/>
    <w:qFormat/>
    <w:rsid w:val="00E60CB8"/>
    <w:pPr>
      <w:keepNext/>
      <w:keepLines/>
      <w:spacing w:before="40" w:after="0" w:line="259" w:lineRule="auto"/>
      <w:jc w:val="both"/>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E60CB8"/>
    <w:pPr>
      <w:keepNext/>
      <w:keepLines/>
      <w:spacing w:before="40" w:after="0" w:line="259" w:lineRule="auto"/>
      <w:jc w:val="both"/>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E60CB8"/>
    <w:pPr>
      <w:keepNext/>
      <w:keepLines/>
      <w:spacing w:after="0" w:line="259" w:lineRule="auto"/>
      <w:jc w:val="both"/>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E60CB8"/>
    <w:pPr>
      <w:keepNext/>
      <w:keepLines/>
      <w:spacing w:after="0" w:line="259" w:lineRule="auto"/>
      <w:jc w:val="both"/>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CB8"/>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E60CB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60CB8"/>
    <w:rPr>
      <w:rFonts w:asciiTheme="minorHAnsi" w:eastAsiaTheme="majorEastAsia" w:hAnsiTheme="min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60CB8"/>
    <w:rPr>
      <w:rFonts w:asciiTheme="minorHAnsi" w:eastAsiaTheme="majorEastAsia" w:hAnsiTheme="minorHAnsi" w:cstheme="majorBidi"/>
      <w:i/>
      <w:iCs/>
      <w:color w:val="2E74B5" w:themeColor="accent1" w:themeShade="BF"/>
    </w:rPr>
  </w:style>
  <w:style w:type="character" w:customStyle="1" w:styleId="Ttulo5Car">
    <w:name w:val="Título 5 Car"/>
    <w:basedOn w:val="Fuentedeprrafopredeter"/>
    <w:link w:val="Ttulo5"/>
    <w:uiPriority w:val="9"/>
    <w:semiHidden/>
    <w:rsid w:val="00E60CB8"/>
    <w:rPr>
      <w:rFonts w:asciiTheme="minorHAnsi" w:eastAsiaTheme="majorEastAsia" w:hAnsiTheme="minorHAnsi" w:cstheme="majorBidi"/>
      <w:color w:val="2E74B5" w:themeColor="accent1" w:themeShade="BF"/>
    </w:rPr>
  </w:style>
  <w:style w:type="character" w:customStyle="1" w:styleId="Ttulo6Car">
    <w:name w:val="Título 6 Car"/>
    <w:basedOn w:val="Fuentedeprrafopredeter"/>
    <w:link w:val="Ttulo6"/>
    <w:uiPriority w:val="9"/>
    <w:semiHidden/>
    <w:rsid w:val="00E60CB8"/>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60CB8"/>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60CB8"/>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60CB8"/>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60CB8"/>
    <w:pPr>
      <w:spacing w:after="8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0C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0CB8"/>
    <w:pPr>
      <w:numPr>
        <w:ilvl w:val="1"/>
      </w:numPr>
      <w:spacing w:after="160" w:line="259" w:lineRule="auto"/>
      <w:jc w:val="both"/>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0CB8"/>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60CB8"/>
    <w:pPr>
      <w:spacing w:before="160" w:after="160" w:line="259" w:lineRule="auto"/>
      <w:jc w:val="center"/>
    </w:pPr>
    <w:rPr>
      <w:i/>
      <w:iCs/>
      <w:color w:val="404040" w:themeColor="text1" w:themeTint="BF"/>
    </w:rPr>
  </w:style>
  <w:style w:type="character" w:customStyle="1" w:styleId="CitaCar">
    <w:name w:val="Cita Car"/>
    <w:basedOn w:val="Fuentedeprrafopredeter"/>
    <w:link w:val="Cita"/>
    <w:uiPriority w:val="29"/>
    <w:rsid w:val="00E60CB8"/>
    <w:rPr>
      <w:i/>
      <w:iCs/>
      <w:color w:val="404040" w:themeColor="text1" w:themeTint="BF"/>
    </w:rPr>
  </w:style>
  <w:style w:type="paragraph" w:styleId="Prrafodelista">
    <w:name w:val="List Paragraph"/>
    <w:basedOn w:val="Normal"/>
    <w:uiPriority w:val="34"/>
    <w:qFormat/>
    <w:rsid w:val="00E60CB8"/>
    <w:pPr>
      <w:spacing w:after="160" w:line="259" w:lineRule="auto"/>
      <w:ind w:left="720"/>
      <w:contextualSpacing/>
      <w:jc w:val="both"/>
    </w:pPr>
  </w:style>
  <w:style w:type="character" w:styleId="nfasisintenso">
    <w:name w:val="Intense Emphasis"/>
    <w:basedOn w:val="Fuentedeprrafopredeter"/>
    <w:uiPriority w:val="21"/>
    <w:qFormat/>
    <w:rsid w:val="00E60CB8"/>
    <w:rPr>
      <w:i/>
      <w:iCs/>
      <w:color w:val="2E74B5" w:themeColor="accent1" w:themeShade="BF"/>
    </w:rPr>
  </w:style>
  <w:style w:type="paragraph" w:styleId="Citadestacada">
    <w:name w:val="Intense Quote"/>
    <w:basedOn w:val="Normal"/>
    <w:next w:val="Normal"/>
    <w:link w:val="CitadestacadaCar"/>
    <w:uiPriority w:val="30"/>
    <w:qFormat/>
    <w:rsid w:val="00E60CB8"/>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E60CB8"/>
    <w:rPr>
      <w:i/>
      <w:iCs/>
      <w:color w:val="2E74B5" w:themeColor="accent1" w:themeShade="BF"/>
    </w:rPr>
  </w:style>
  <w:style w:type="character" w:styleId="Referenciaintensa">
    <w:name w:val="Intense Reference"/>
    <w:basedOn w:val="Fuentedeprrafopredeter"/>
    <w:uiPriority w:val="32"/>
    <w:qFormat/>
    <w:rsid w:val="00E60CB8"/>
    <w:rPr>
      <w:b/>
      <w:bCs/>
      <w:smallCaps/>
      <w:color w:val="2E74B5" w:themeColor="accent1" w:themeShade="BF"/>
      <w:spacing w:val="5"/>
    </w:rPr>
  </w:style>
  <w:style w:type="paragraph" w:styleId="Encabezado">
    <w:name w:val="header"/>
    <w:basedOn w:val="Normal"/>
    <w:link w:val="EncabezadoCar"/>
    <w:uiPriority w:val="99"/>
    <w:unhideWhenUsed/>
    <w:rsid w:val="00E60CB8"/>
    <w:pPr>
      <w:tabs>
        <w:tab w:val="center" w:pos="4419"/>
        <w:tab w:val="right" w:pos="8838"/>
      </w:tabs>
      <w:spacing w:after="0" w:line="240" w:lineRule="auto"/>
      <w:jc w:val="both"/>
    </w:pPr>
  </w:style>
  <w:style w:type="character" w:customStyle="1" w:styleId="EncabezadoCar">
    <w:name w:val="Encabezado Car"/>
    <w:basedOn w:val="Fuentedeprrafopredeter"/>
    <w:link w:val="Encabezado"/>
    <w:uiPriority w:val="99"/>
    <w:rsid w:val="00E60CB8"/>
  </w:style>
  <w:style w:type="paragraph" w:styleId="Piedepgina">
    <w:name w:val="footer"/>
    <w:basedOn w:val="Normal"/>
    <w:link w:val="PiedepginaCar"/>
    <w:uiPriority w:val="99"/>
    <w:unhideWhenUsed/>
    <w:rsid w:val="00E60CB8"/>
    <w:pPr>
      <w:tabs>
        <w:tab w:val="center" w:pos="4419"/>
        <w:tab w:val="right" w:pos="8838"/>
      </w:tabs>
      <w:spacing w:after="0" w:line="240" w:lineRule="auto"/>
      <w:jc w:val="both"/>
    </w:pPr>
  </w:style>
  <w:style w:type="character" w:customStyle="1" w:styleId="PiedepginaCar">
    <w:name w:val="Pie de página Car"/>
    <w:basedOn w:val="Fuentedeprrafopredeter"/>
    <w:link w:val="Piedepgina"/>
    <w:uiPriority w:val="99"/>
    <w:rsid w:val="00E60CB8"/>
  </w:style>
  <w:style w:type="table" w:styleId="Tablaconcuadrcula">
    <w:name w:val="Table Grid"/>
    <w:basedOn w:val="Tablanormal"/>
    <w:uiPriority w:val="59"/>
    <w:rsid w:val="00254D4E"/>
    <w:pPr>
      <w:spacing w:after="0" w:line="240" w:lineRule="auto"/>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76D3"/>
    <w:pPr>
      <w:spacing w:before="100" w:beforeAutospacing="1" w:after="100" w:afterAutospacing="1" w:line="240" w:lineRule="auto"/>
    </w:pPr>
    <w:rPr>
      <w:rFonts w:ascii="Times New Roman" w:eastAsia="Times New Roman" w:hAnsi="Times New Roman" w:cs="Times New Roman"/>
      <w:kern w:val="0"/>
      <w:szCs w:val="24"/>
      <w:lang w:eastAsia="es-CO"/>
      <w14:ligatures w14:val="none"/>
    </w:rPr>
  </w:style>
  <w:style w:type="character" w:customStyle="1" w:styleId="relative">
    <w:name w:val="relative"/>
    <w:basedOn w:val="Fuentedeprrafopredeter"/>
    <w:rsid w:val="00583A87"/>
  </w:style>
  <w:style w:type="character" w:styleId="nfasis">
    <w:name w:val="Emphasis"/>
    <w:basedOn w:val="Fuentedeprrafopredeter"/>
    <w:uiPriority w:val="20"/>
    <w:qFormat/>
    <w:rsid w:val="00743992"/>
    <w:rPr>
      <w:i/>
      <w:iCs/>
    </w:rPr>
  </w:style>
  <w:style w:type="character" w:styleId="Hipervnculo">
    <w:name w:val="Hyperlink"/>
    <w:basedOn w:val="Fuentedeprrafopredeter"/>
    <w:uiPriority w:val="99"/>
    <w:unhideWhenUsed/>
    <w:rsid w:val="00CA1207"/>
    <w:rPr>
      <w:color w:val="0563C1" w:themeColor="hyperlink"/>
      <w:u w:val="single"/>
    </w:rPr>
  </w:style>
  <w:style w:type="character" w:customStyle="1" w:styleId="UnresolvedMention">
    <w:name w:val="Unresolved Mention"/>
    <w:basedOn w:val="Fuentedeprrafopredeter"/>
    <w:uiPriority w:val="99"/>
    <w:semiHidden/>
    <w:unhideWhenUsed/>
    <w:rsid w:val="00CA1207"/>
    <w:rPr>
      <w:color w:val="605E5C"/>
      <w:shd w:val="clear" w:color="auto" w:fill="E1DFDD"/>
    </w:rPr>
  </w:style>
  <w:style w:type="character" w:styleId="Textoennegrita">
    <w:name w:val="Strong"/>
    <w:basedOn w:val="Fuentedeprrafopredeter"/>
    <w:uiPriority w:val="22"/>
    <w:qFormat/>
    <w:rsid w:val="00E36ED4"/>
    <w:rPr>
      <w:b/>
      <w:bCs/>
    </w:rPr>
  </w:style>
  <w:style w:type="character" w:styleId="Hipervnculovisitado">
    <w:name w:val="FollowedHyperlink"/>
    <w:basedOn w:val="Fuentedeprrafopredeter"/>
    <w:uiPriority w:val="99"/>
    <w:semiHidden/>
    <w:unhideWhenUsed/>
    <w:rsid w:val="009049D1"/>
    <w:rPr>
      <w:color w:val="954F72" w:themeColor="followedHyperlink"/>
      <w:u w:val="single"/>
    </w:rPr>
  </w:style>
  <w:style w:type="character" w:customStyle="1" w:styleId="bzpyqfadein">
    <w:name w:val="bz_pyq_fadein"/>
    <w:basedOn w:val="Fuentedeprrafopredeter"/>
    <w:rsid w:val="00F9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2612">
      <w:bodyDiv w:val="1"/>
      <w:marLeft w:val="0"/>
      <w:marRight w:val="0"/>
      <w:marTop w:val="0"/>
      <w:marBottom w:val="0"/>
      <w:divBdr>
        <w:top w:val="none" w:sz="0" w:space="0" w:color="auto"/>
        <w:left w:val="none" w:sz="0" w:space="0" w:color="auto"/>
        <w:bottom w:val="none" w:sz="0" w:space="0" w:color="auto"/>
        <w:right w:val="none" w:sz="0" w:space="0" w:color="auto"/>
      </w:divBdr>
    </w:div>
    <w:div w:id="245505243">
      <w:bodyDiv w:val="1"/>
      <w:marLeft w:val="0"/>
      <w:marRight w:val="0"/>
      <w:marTop w:val="0"/>
      <w:marBottom w:val="0"/>
      <w:divBdr>
        <w:top w:val="none" w:sz="0" w:space="0" w:color="auto"/>
        <w:left w:val="none" w:sz="0" w:space="0" w:color="auto"/>
        <w:bottom w:val="none" w:sz="0" w:space="0" w:color="auto"/>
        <w:right w:val="none" w:sz="0" w:space="0" w:color="auto"/>
      </w:divBdr>
      <w:divsChild>
        <w:div w:id="216472018">
          <w:marLeft w:val="0"/>
          <w:marRight w:val="0"/>
          <w:marTop w:val="0"/>
          <w:marBottom w:val="0"/>
          <w:divBdr>
            <w:top w:val="none" w:sz="0" w:space="0" w:color="auto"/>
            <w:left w:val="none" w:sz="0" w:space="0" w:color="auto"/>
            <w:bottom w:val="none" w:sz="0" w:space="0" w:color="auto"/>
            <w:right w:val="none" w:sz="0" w:space="0" w:color="auto"/>
          </w:divBdr>
          <w:divsChild>
            <w:div w:id="1028990485">
              <w:marLeft w:val="0"/>
              <w:marRight w:val="0"/>
              <w:marTop w:val="0"/>
              <w:marBottom w:val="0"/>
              <w:divBdr>
                <w:top w:val="none" w:sz="0" w:space="0" w:color="auto"/>
                <w:left w:val="none" w:sz="0" w:space="0" w:color="auto"/>
                <w:bottom w:val="none" w:sz="0" w:space="0" w:color="auto"/>
                <w:right w:val="none" w:sz="0" w:space="0" w:color="auto"/>
              </w:divBdr>
              <w:divsChild>
                <w:div w:id="847448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3643933">
          <w:marLeft w:val="0"/>
          <w:marRight w:val="0"/>
          <w:marTop w:val="0"/>
          <w:marBottom w:val="0"/>
          <w:divBdr>
            <w:top w:val="none" w:sz="0" w:space="0" w:color="auto"/>
            <w:left w:val="none" w:sz="0" w:space="0" w:color="auto"/>
            <w:bottom w:val="none" w:sz="0" w:space="0" w:color="auto"/>
            <w:right w:val="none" w:sz="0" w:space="0" w:color="auto"/>
          </w:divBdr>
          <w:divsChild>
            <w:div w:id="607202313">
              <w:marLeft w:val="0"/>
              <w:marRight w:val="0"/>
              <w:marTop w:val="0"/>
              <w:marBottom w:val="0"/>
              <w:divBdr>
                <w:top w:val="none" w:sz="0" w:space="0" w:color="auto"/>
                <w:left w:val="none" w:sz="0" w:space="0" w:color="auto"/>
                <w:bottom w:val="none" w:sz="0" w:space="0" w:color="auto"/>
                <w:right w:val="none" w:sz="0" w:space="0" w:color="auto"/>
              </w:divBdr>
              <w:divsChild>
                <w:div w:id="176428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5815391">
          <w:marLeft w:val="0"/>
          <w:marRight w:val="0"/>
          <w:marTop w:val="0"/>
          <w:marBottom w:val="0"/>
          <w:divBdr>
            <w:top w:val="none" w:sz="0" w:space="0" w:color="auto"/>
            <w:left w:val="none" w:sz="0" w:space="0" w:color="auto"/>
            <w:bottom w:val="none" w:sz="0" w:space="0" w:color="auto"/>
            <w:right w:val="none" w:sz="0" w:space="0" w:color="auto"/>
          </w:divBdr>
          <w:divsChild>
            <w:div w:id="1998922694">
              <w:marLeft w:val="0"/>
              <w:marRight w:val="0"/>
              <w:marTop w:val="0"/>
              <w:marBottom w:val="0"/>
              <w:divBdr>
                <w:top w:val="none" w:sz="0" w:space="0" w:color="auto"/>
                <w:left w:val="none" w:sz="0" w:space="0" w:color="auto"/>
                <w:bottom w:val="none" w:sz="0" w:space="0" w:color="auto"/>
                <w:right w:val="none" w:sz="0" w:space="0" w:color="auto"/>
              </w:divBdr>
              <w:divsChild>
                <w:div w:id="1551335066">
                  <w:marLeft w:val="-420"/>
                  <w:marRight w:val="0"/>
                  <w:marTop w:val="0"/>
                  <w:marBottom w:val="0"/>
                  <w:divBdr>
                    <w:top w:val="none" w:sz="0" w:space="0" w:color="auto"/>
                    <w:left w:val="none" w:sz="0" w:space="0" w:color="auto"/>
                    <w:bottom w:val="none" w:sz="0" w:space="0" w:color="auto"/>
                    <w:right w:val="none" w:sz="0" w:space="0" w:color="auto"/>
                  </w:divBdr>
                  <w:divsChild>
                    <w:div w:id="822239498">
                      <w:marLeft w:val="0"/>
                      <w:marRight w:val="0"/>
                      <w:marTop w:val="0"/>
                      <w:marBottom w:val="0"/>
                      <w:divBdr>
                        <w:top w:val="none" w:sz="0" w:space="0" w:color="auto"/>
                        <w:left w:val="none" w:sz="0" w:space="0" w:color="auto"/>
                        <w:bottom w:val="none" w:sz="0" w:space="0" w:color="auto"/>
                        <w:right w:val="none" w:sz="0" w:space="0" w:color="auto"/>
                      </w:divBdr>
                      <w:divsChild>
                        <w:div w:id="1076828153">
                          <w:marLeft w:val="0"/>
                          <w:marRight w:val="0"/>
                          <w:marTop w:val="0"/>
                          <w:marBottom w:val="0"/>
                          <w:divBdr>
                            <w:top w:val="none" w:sz="0" w:space="0" w:color="auto"/>
                            <w:left w:val="none" w:sz="0" w:space="0" w:color="auto"/>
                            <w:bottom w:val="none" w:sz="0" w:space="0" w:color="auto"/>
                            <w:right w:val="none" w:sz="0" w:space="0" w:color="auto"/>
                          </w:divBdr>
                          <w:divsChild>
                            <w:div w:id="1337491242">
                              <w:marLeft w:val="0"/>
                              <w:marRight w:val="0"/>
                              <w:marTop w:val="0"/>
                              <w:marBottom w:val="0"/>
                              <w:divBdr>
                                <w:top w:val="none" w:sz="0" w:space="0" w:color="auto"/>
                                <w:left w:val="none" w:sz="0" w:space="0" w:color="auto"/>
                                <w:bottom w:val="none" w:sz="0" w:space="0" w:color="auto"/>
                                <w:right w:val="none" w:sz="0" w:space="0" w:color="auto"/>
                              </w:divBdr>
                            </w:div>
                            <w:div w:id="4533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1839">
                  <w:marLeft w:val="-420"/>
                  <w:marRight w:val="0"/>
                  <w:marTop w:val="0"/>
                  <w:marBottom w:val="0"/>
                  <w:divBdr>
                    <w:top w:val="none" w:sz="0" w:space="0" w:color="auto"/>
                    <w:left w:val="none" w:sz="0" w:space="0" w:color="auto"/>
                    <w:bottom w:val="none" w:sz="0" w:space="0" w:color="auto"/>
                    <w:right w:val="none" w:sz="0" w:space="0" w:color="auto"/>
                  </w:divBdr>
                  <w:divsChild>
                    <w:div w:id="455685125">
                      <w:marLeft w:val="0"/>
                      <w:marRight w:val="0"/>
                      <w:marTop w:val="0"/>
                      <w:marBottom w:val="0"/>
                      <w:divBdr>
                        <w:top w:val="none" w:sz="0" w:space="0" w:color="auto"/>
                        <w:left w:val="none" w:sz="0" w:space="0" w:color="auto"/>
                        <w:bottom w:val="none" w:sz="0" w:space="0" w:color="auto"/>
                        <w:right w:val="none" w:sz="0" w:space="0" w:color="auto"/>
                      </w:divBdr>
                      <w:divsChild>
                        <w:div w:id="1379620437">
                          <w:marLeft w:val="0"/>
                          <w:marRight w:val="0"/>
                          <w:marTop w:val="0"/>
                          <w:marBottom w:val="0"/>
                          <w:divBdr>
                            <w:top w:val="none" w:sz="0" w:space="0" w:color="auto"/>
                            <w:left w:val="none" w:sz="0" w:space="0" w:color="auto"/>
                            <w:bottom w:val="none" w:sz="0" w:space="0" w:color="auto"/>
                            <w:right w:val="none" w:sz="0" w:space="0" w:color="auto"/>
                          </w:divBdr>
                          <w:divsChild>
                            <w:div w:id="346568200">
                              <w:marLeft w:val="0"/>
                              <w:marRight w:val="0"/>
                              <w:marTop w:val="0"/>
                              <w:marBottom w:val="0"/>
                              <w:divBdr>
                                <w:top w:val="none" w:sz="0" w:space="0" w:color="auto"/>
                                <w:left w:val="none" w:sz="0" w:space="0" w:color="auto"/>
                                <w:bottom w:val="none" w:sz="0" w:space="0" w:color="auto"/>
                                <w:right w:val="none" w:sz="0" w:space="0" w:color="auto"/>
                              </w:divBdr>
                            </w:div>
                            <w:div w:id="15917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9396">
                  <w:marLeft w:val="-420"/>
                  <w:marRight w:val="0"/>
                  <w:marTop w:val="0"/>
                  <w:marBottom w:val="0"/>
                  <w:divBdr>
                    <w:top w:val="none" w:sz="0" w:space="0" w:color="auto"/>
                    <w:left w:val="none" w:sz="0" w:space="0" w:color="auto"/>
                    <w:bottom w:val="none" w:sz="0" w:space="0" w:color="auto"/>
                    <w:right w:val="none" w:sz="0" w:space="0" w:color="auto"/>
                  </w:divBdr>
                  <w:divsChild>
                    <w:div w:id="442267652">
                      <w:marLeft w:val="0"/>
                      <w:marRight w:val="0"/>
                      <w:marTop w:val="0"/>
                      <w:marBottom w:val="0"/>
                      <w:divBdr>
                        <w:top w:val="none" w:sz="0" w:space="0" w:color="auto"/>
                        <w:left w:val="none" w:sz="0" w:space="0" w:color="auto"/>
                        <w:bottom w:val="none" w:sz="0" w:space="0" w:color="auto"/>
                        <w:right w:val="none" w:sz="0" w:space="0" w:color="auto"/>
                      </w:divBdr>
                      <w:divsChild>
                        <w:div w:id="1116481930">
                          <w:marLeft w:val="0"/>
                          <w:marRight w:val="0"/>
                          <w:marTop w:val="0"/>
                          <w:marBottom w:val="0"/>
                          <w:divBdr>
                            <w:top w:val="none" w:sz="0" w:space="0" w:color="auto"/>
                            <w:left w:val="none" w:sz="0" w:space="0" w:color="auto"/>
                            <w:bottom w:val="none" w:sz="0" w:space="0" w:color="auto"/>
                            <w:right w:val="none" w:sz="0" w:space="0" w:color="auto"/>
                          </w:divBdr>
                          <w:divsChild>
                            <w:div w:id="2056004999">
                              <w:marLeft w:val="0"/>
                              <w:marRight w:val="0"/>
                              <w:marTop w:val="0"/>
                              <w:marBottom w:val="0"/>
                              <w:divBdr>
                                <w:top w:val="none" w:sz="0" w:space="0" w:color="auto"/>
                                <w:left w:val="none" w:sz="0" w:space="0" w:color="auto"/>
                                <w:bottom w:val="none" w:sz="0" w:space="0" w:color="auto"/>
                                <w:right w:val="none" w:sz="0" w:space="0" w:color="auto"/>
                              </w:divBdr>
                            </w:div>
                            <w:div w:id="11020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70183">
                  <w:marLeft w:val="-420"/>
                  <w:marRight w:val="0"/>
                  <w:marTop w:val="0"/>
                  <w:marBottom w:val="0"/>
                  <w:divBdr>
                    <w:top w:val="none" w:sz="0" w:space="0" w:color="auto"/>
                    <w:left w:val="none" w:sz="0" w:space="0" w:color="auto"/>
                    <w:bottom w:val="none" w:sz="0" w:space="0" w:color="auto"/>
                    <w:right w:val="none" w:sz="0" w:space="0" w:color="auto"/>
                  </w:divBdr>
                  <w:divsChild>
                    <w:div w:id="1372193689">
                      <w:marLeft w:val="0"/>
                      <w:marRight w:val="0"/>
                      <w:marTop w:val="0"/>
                      <w:marBottom w:val="0"/>
                      <w:divBdr>
                        <w:top w:val="none" w:sz="0" w:space="0" w:color="auto"/>
                        <w:left w:val="none" w:sz="0" w:space="0" w:color="auto"/>
                        <w:bottom w:val="none" w:sz="0" w:space="0" w:color="auto"/>
                        <w:right w:val="none" w:sz="0" w:space="0" w:color="auto"/>
                      </w:divBdr>
                      <w:divsChild>
                        <w:div w:id="2023119146">
                          <w:marLeft w:val="0"/>
                          <w:marRight w:val="0"/>
                          <w:marTop w:val="0"/>
                          <w:marBottom w:val="0"/>
                          <w:divBdr>
                            <w:top w:val="none" w:sz="0" w:space="0" w:color="auto"/>
                            <w:left w:val="none" w:sz="0" w:space="0" w:color="auto"/>
                            <w:bottom w:val="none" w:sz="0" w:space="0" w:color="auto"/>
                            <w:right w:val="none" w:sz="0" w:space="0" w:color="auto"/>
                          </w:divBdr>
                          <w:divsChild>
                            <w:div w:id="854031606">
                              <w:marLeft w:val="0"/>
                              <w:marRight w:val="0"/>
                              <w:marTop w:val="0"/>
                              <w:marBottom w:val="0"/>
                              <w:divBdr>
                                <w:top w:val="none" w:sz="0" w:space="0" w:color="auto"/>
                                <w:left w:val="none" w:sz="0" w:space="0" w:color="auto"/>
                                <w:bottom w:val="none" w:sz="0" w:space="0" w:color="auto"/>
                                <w:right w:val="none" w:sz="0" w:space="0" w:color="auto"/>
                              </w:divBdr>
                            </w:div>
                            <w:div w:id="5492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244616">
          <w:marLeft w:val="0"/>
          <w:marRight w:val="0"/>
          <w:marTop w:val="0"/>
          <w:marBottom w:val="0"/>
          <w:divBdr>
            <w:top w:val="none" w:sz="0" w:space="0" w:color="auto"/>
            <w:left w:val="none" w:sz="0" w:space="0" w:color="auto"/>
            <w:bottom w:val="none" w:sz="0" w:space="0" w:color="auto"/>
            <w:right w:val="none" w:sz="0" w:space="0" w:color="auto"/>
          </w:divBdr>
          <w:divsChild>
            <w:div w:id="976379781">
              <w:marLeft w:val="0"/>
              <w:marRight w:val="0"/>
              <w:marTop w:val="0"/>
              <w:marBottom w:val="0"/>
              <w:divBdr>
                <w:top w:val="none" w:sz="0" w:space="0" w:color="auto"/>
                <w:left w:val="none" w:sz="0" w:space="0" w:color="auto"/>
                <w:bottom w:val="none" w:sz="0" w:space="0" w:color="auto"/>
                <w:right w:val="none" w:sz="0" w:space="0" w:color="auto"/>
              </w:divBdr>
              <w:divsChild>
                <w:div w:id="14079915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48604131">
          <w:marLeft w:val="0"/>
          <w:marRight w:val="0"/>
          <w:marTop w:val="0"/>
          <w:marBottom w:val="0"/>
          <w:divBdr>
            <w:top w:val="none" w:sz="0" w:space="0" w:color="auto"/>
            <w:left w:val="none" w:sz="0" w:space="0" w:color="auto"/>
            <w:bottom w:val="none" w:sz="0" w:space="0" w:color="auto"/>
            <w:right w:val="none" w:sz="0" w:space="0" w:color="auto"/>
          </w:divBdr>
          <w:divsChild>
            <w:div w:id="304433230">
              <w:marLeft w:val="0"/>
              <w:marRight w:val="0"/>
              <w:marTop w:val="0"/>
              <w:marBottom w:val="0"/>
              <w:divBdr>
                <w:top w:val="none" w:sz="0" w:space="0" w:color="auto"/>
                <w:left w:val="none" w:sz="0" w:space="0" w:color="auto"/>
                <w:bottom w:val="none" w:sz="0" w:space="0" w:color="auto"/>
                <w:right w:val="none" w:sz="0" w:space="0" w:color="auto"/>
              </w:divBdr>
              <w:divsChild>
                <w:div w:id="412360224">
                  <w:marLeft w:val="-420"/>
                  <w:marRight w:val="0"/>
                  <w:marTop w:val="0"/>
                  <w:marBottom w:val="0"/>
                  <w:divBdr>
                    <w:top w:val="none" w:sz="0" w:space="0" w:color="auto"/>
                    <w:left w:val="none" w:sz="0" w:space="0" w:color="auto"/>
                    <w:bottom w:val="none" w:sz="0" w:space="0" w:color="auto"/>
                    <w:right w:val="none" w:sz="0" w:space="0" w:color="auto"/>
                  </w:divBdr>
                  <w:divsChild>
                    <w:div w:id="33506263">
                      <w:marLeft w:val="0"/>
                      <w:marRight w:val="0"/>
                      <w:marTop w:val="0"/>
                      <w:marBottom w:val="0"/>
                      <w:divBdr>
                        <w:top w:val="none" w:sz="0" w:space="0" w:color="auto"/>
                        <w:left w:val="none" w:sz="0" w:space="0" w:color="auto"/>
                        <w:bottom w:val="none" w:sz="0" w:space="0" w:color="auto"/>
                        <w:right w:val="none" w:sz="0" w:space="0" w:color="auto"/>
                      </w:divBdr>
                      <w:divsChild>
                        <w:div w:id="1915816887">
                          <w:marLeft w:val="0"/>
                          <w:marRight w:val="0"/>
                          <w:marTop w:val="0"/>
                          <w:marBottom w:val="0"/>
                          <w:divBdr>
                            <w:top w:val="none" w:sz="0" w:space="0" w:color="auto"/>
                            <w:left w:val="none" w:sz="0" w:space="0" w:color="auto"/>
                            <w:bottom w:val="none" w:sz="0" w:space="0" w:color="auto"/>
                            <w:right w:val="none" w:sz="0" w:space="0" w:color="auto"/>
                          </w:divBdr>
                          <w:divsChild>
                            <w:div w:id="674572886">
                              <w:marLeft w:val="0"/>
                              <w:marRight w:val="0"/>
                              <w:marTop w:val="0"/>
                              <w:marBottom w:val="0"/>
                              <w:divBdr>
                                <w:top w:val="none" w:sz="0" w:space="0" w:color="auto"/>
                                <w:left w:val="none" w:sz="0" w:space="0" w:color="auto"/>
                                <w:bottom w:val="none" w:sz="0" w:space="0" w:color="auto"/>
                                <w:right w:val="none" w:sz="0" w:space="0" w:color="auto"/>
                              </w:divBdr>
                            </w:div>
                            <w:div w:id="6880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93612">
                  <w:marLeft w:val="-420"/>
                  <w:marRight w:val="0"/>
                  <w:marTop w:val="0"/>
                  <w:marBottom w:val="0"/>
                  <w:divBdr>
                    <w:top w:val="none" w:sz="0" w:space="0" w:color="auto"/>
                    <w:left w:val="none" w:sz="0" w:space="0" w:color="auto"/>
                    <w:bottom w:val="none" w:sz="0" w:space="0" w:color="auto"/>
                    <w:right w:val="none" w:sz="0" w:space="0" w:color="auto"/>
                  </w:divBdr>
                  <w:divsChild>
                    <w:div w:id="1001396919">
                      <w:marLeft w:val="0"/>
                      <w:marRight w:val="0"/>
                      <w:marTop w:val="0"/>
                      <w:marBottom w:val="0"/>
                      <w:divBdr>
                        <w:top w:val="none" w:sz="0" w:space="0" w:color="auto"/>
                        <w:left w:val="none" w:sz="0" w:space="0" w:color="auto"/>
                        <w:bottom w:val="none" w:sz="0" w:space="0" w:color="auto"/>
                        <w:right w:val="none" w:sz="0" w:space="0" w:color="auto"/>
                      </w:divBdr>
                      <w:divsChild>
                        <w:div w:id="487206853">
                          <w:marLeft w:val="0"/>
                          <w:marRight w:val="0"/>
                          <w:marTop w:val="0"/>
                          <w:marBottom w:val="0"/>
                          <w:divBdr>
                            <w:top w:val="none" w:sz="0" w:space="0" w:color="auto"/>
                            <w:left w:val="none" w:sz="0" w:space="0" w:color="auto"/>
                            <w:bottom w:val="none" w:sz="0" w:space="0" w:color="auto"/>
                            <w:right w:val="none" w:sz="0" w:space="0" w:color="auto"/>
                          </w:divBdr>
                          <w:divsChild>
                            <w:div w:id="1359087024">
                              <w:marLeft w:val="0"/>
                              <w:marRight w:val="0"/>
                              <w:marTop w:val="0"/>
                              <w:marBottom w:val="0"/>
                              <w:divBdr>
                                <w:top w:val="none" w:sz="0" w:space="0" w:color="auto"/>
                                <w:left w:val="none" w:sz="0" w:space="0" w:color="auto"/>
                                <w:bottom w:val="none" w:sz="0" w:space="0" w:color="auto"/>
                                <w:right w:val="none" w:sz="0" w:space="0" w:color="auto"/>
                              </w:divBdr>
                            </w:div>
                            <w:div w:id="12159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84242">
                  <w:marLeft w:val="-420"/>
                  <w:marRight w:val="0"/>
                  <w:marTop w:val="0"/>
                  <w:marBottom w:val="0"/>
                  <w:divBdr>
                    <w:top w:val="none" w:sz="0" w:space="0" w:color="auto"/>
                    <w:left w:val="none" w:sz="0" w:space="0" w:color="auto"/>
                    <w:bottom w:val="none" w:sz="0" w:space="0" w:color="auto"/>
                    <w:right w:val="none" w:sz="0" w:space="0" w:color="auto"/>
                  </w:divBdr>
                  <w:divsChild>
                    <w:div w:id="630865090">
                      <w:marLeft w:val="0"/>
                      <w:marRight w:val="0"/>
                      <w:marTop w:val="0"/>
                      <w:marBottom w:val="0"/>
                      <w:divBdr>
                        <w:top w:val="none" w:sz="0" w:space="0" w:color="auto"/>
                        <w:left w:val="none" w:sz="0" w:space="0" w:color="auto"/>
                        <w:bottom w:val="none" w:sz="0" w:space="0" w:color="auto"/>
                        <w:right w:val="none" w:sz="0" w:space="0" w:color="auto"/>
                      </w:divBdr>
                      <w:divsChild>
                        <w:div w:id="1312254881">
                          <w:marLeft w:val="0"/>
                          <w:marRight w:val="0"/>
                          <w:marTop w:val="0"/>
                          <w:marBottom w:val="0"/>
                          <w:divBdr>
                            <w:top w:val="none" w:sz="0" w:space="0" w:color="auto"/>
                            <w:left w:val="none" w:sz="0" w:space="0" w:color="auto"/>
                            <w:bottom w:val="none" w:sz="0" w:space="0" w:color="auto"/>
                            <w:right w:val="none" w:sz="0" w:space="0" w:color="auto"/>
                          </w:divBdr>
                          <w:divsChild>
                            <w:div w:id="328145425">
                              <w:marLeft w:val="0"/>
                              <w:marRight w:val="0"/>
                              <w:marTop w:val="0"/>
                              <w:marBottom w:val="0"/>
                              <w:divBdr>
                                <w:top w:val="none" w:sz="0" w:space="0" w:color="auto"/>
                                <w:left w:val="none" w:sz="0" w:space="0" w:color="auto"/>
                                <w:bottom w:val="none" w:sz="0" w:space="0" w:color="auto"/>
                                <w:right w:val="none" w:sz="0" w:space="0" w:color="auto"/>
                              </w:divBdr>
                            </w:div>
                            <w:div w:id="553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6033">
                  <w:marLeft w:val="-420"/>
                  <w:marRight w:val="0"/>
                  <w:marTop w:val="0"/>
                  <w:marBottom w:val="0"/>
                  <w:divBdr>
                    <w:top w:val="none" w:sz="0" w:space="0" w:color="auto"/>
                    <w:left w:val="none" w:sz="0" w:space="0" w:color="auto"/>
                    <w:bottom w:val="none" w:sz="0" w:space="0" w:color="auto"/>
                    <w:right w:val="none" w:sz="0" w:space="0" w:color="auto"/>
                  </w:divBdr>
                  <w:divsChild>
                    <w:div w:id="587269540">
                      <w:marLeft w:val="0"/>
                      <w:marRight w:val="0"/>
                      <w:marTop w:val="0"/>
                      <w:marBottom w:val="0"/>
                      <w:divBdr>
                        <w:top w:val="none" w:sz="0" w:space="0" w:color="auto"/>
                        <w:left w:val="none" w:sz="0" w:space="0" w:color="auto"/>
                        <w:bottom w:val="none" w:sz="0" w:space="0" w:color="auto"/>
                        <w:right w:val="none" w:sz="0" w:space="0" w:color="auto"/>
                      </w:divBdr>
                      <w:divsChild>
                        <w:div w:id="897011959">
                          <w:marLeft w:val="0"/>
                          <w:marRight w:val="0"/>
                          <w:marTop w:val="0"/>
                          <w:marBottom w:val="0"/>
                          <w:divBdr>
                            <w:top w:val="none" w:sz="0" w:space="0" w:color="auto"/>
                            <w:left w:val="none" w:sz="0" w:space="0" w:color="auto"/>
                            <w:bottom w:val="none" w:sz="0" w:space="0" w:color="auto"/>
                            <w:right w:val="none" w:sz="0" w:space="0" w:color="auto"/>
                          </w:divBdr>
                          <w:divsChild>
                            <w:div w:id="1036615316">
                              <w:marLeft w:val="0"/>
                              <w:marRight w:val="0"/>
                              <w:marTop w:val="0"/>
                              <w:marBottom w:val="0"/>
                              <w:divBdr>
                                <w:top w:val="none" w:sz="0" w:space="0" w:color="auto"/>
                                <w:left w:val="none" w:sz="0" w:space="0" w:color="auto"/>
                                <w:bottom w:val="none" w:sz="0" w:space="0" w:color="auto"/>
                                <w:right w:val="none" w:sz="0" w:space="0" w:color="auto"/>
                              </w:divBdr>
                            </w:div>
                            <w:div w:id="8506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626431">
      <w:bodyDiv w:val="1"/>
      <w:marLeft w:val="0"/>
      <w:marRight w:val="0"/>
      <w:marTop w:val="0"/>
      <w:marBottom w:val="0"/>
      <w:divBdr>
        <w:top w:val="none" w:sz="0" w:space="0" w:color="auto"/>
        <w:left w:val="none" w:sz="0" w:space="0" w:color="auto"/>
        <w:bottom w:val="none" w:sz="0" w:space="0" w:color="auto"/>
        <w:right w:val="none" w:sz="0" w:space="0" w:color="auto"/>
      </w:divBdr>
    </w:div>
    <w:div w:id="667640265">
      <w:bodyDiv w:val="1"/>
      <w:marLeft w:val="0"/>
      <w:marRight w:val="0"/>
      <w:marTop w:val="0"/>
      <w:marBottom w:val="0"/>
      <w:divBdr>
        <w:top w:val="none" w:sz="0" w:space="0" w:color="auto"/>
        <w:left w:val="none" w:sz="0" w:space="0" w:color="auto"/>
        <w:bottom w:val="none" w:sz="0" w:space="0" w:color="auto"/>
        <w:right w:val="none" w:sz="0" w:space="0" w:color="auto"/>
      </w:divBdr>
    </w:div>
    <w:div w:id="697780708">
      <w:bodyDiv w:val="1"/>
      <w:marLeft w:val="0"/>
      <w:marRight w:val="0"/>
      <w:marTop w:val="0"/>
      <w:marBottom w:val="0"/>
      <w:divBdr>
        <w:top w:val="none" w:sz="0" w:space="0" w:color="auto"/>
        <w:left w:val="none" w:sz="0" w:space="0" w:color="auto"/>
        <w:bottom w:val="none" w:sz="0" w:space="0" w:color="auto"/>
        <w:right w:val="none" w:sz="0" w:space="0" w:color="auto"/>
      </w:divBdr>
    </w:div>
    <w:div w:id="699166201">
      <w:bodyDiv w:val="1"/>
      <w:marLeft w:val="0"/>
      <w:marRight w:val="0"/>
      <w:marTop w:val="0"/>
      <w:marBottom w:val="0"/>
      <w:divBdr>
        <w:top w:val="none" w:sz="0" w:space="0" w:color="auto"/>
        <w:left w:val="none" w:sz="0" w:space="0" w:color="auto"/>
        <w:bottom w:val="none" w:sz="0" w:space="0" w:color="auto"/>
        <w:right w:val="none" w:sz="0" w:space="0" w:color="auto"/>
      </w:divBdr>
    </w:div>
    <w:div w:id="733158243">
      <w:bodyDiv w:val="1"/>
      <w:marLeft w:val="0"/>
      <w:marRight w:val="0"/>
      <w:marTop w:val="0"/>
      <w:marBottom w:val="0"/>
      <w:divBdr>
        <w:top w:val="none" w:sz="0" w:space="0" w:color="auto"/>
        <w:left w:val="none" w:sz="0" w:space="0" w:color="auto"/>
        <w:bottom w:val="none" w:sz="0" w:space="0" w:color="auto"/>
        <w:right w:val="none" w:sz="0" w:space="0" w:color="auto"/>
      </w:divBdr>
    </w:div>
    <w:div w:id="767428566">
      <w:bodyDiv w:val="1"/>
      <w:marLeft w:val="0"/>
      <w:marRight w:val="0"/>
      <w:marTop w:val="0"/>
      <w:marBottom w:val="0"/>
      <w:divBdr>
        <w:top w:val="none" w:sz="0" w:space="0" w:color="auto"/>
        <w:left w:val="none" w:sz="0" w:space="0" w:color="auto"/>
        <w:bottom w:val="none" w:sz="0" w:space="0" w:color="auto"/>
        <w:right w:val="none" w:sz="0" w:space="0" w:color="auto"/>
      </w:divBdr>
    </w:div>
    <w:div w:id="833230365">
      <w:bodyDiv w:val="1"/>
      <w:marLeft w:val="0"/>
      <w:marRight w:val="0"/>
      <w:marTop w:val="0"/>
      <w:marBottom w:val="0"/>
      <w:divBdr>
        <w:top w:val="none" w:sz="0" w:space="0" w:color="auto"/>
        <w:left w:val="none" w:sz="0" w:space="0" w:color="auto"/>
        <w:bottom w:val="none" w:sz="0" w:space="0" w:color="auto"/>
        <w:right w:val="none" w:sz="0" w:space="0" w:color="auto"/>
      </w:divBdr>
      <w:divsChild>
        <w:div w:id="1561362080">
          <w:marLeft w:val="0"/>
          <w:marRight w:val="0"/>
          <w:marTop w:val="0"/>
          <w:marBottom w:val="0"/>
          <w:divBdr>
            <w:top w:val="none" w:sz="0" w:space="0" w:color="auto"/>
            <w:left w:val="none" w:sz="0" w:space="0" w:color="auto"/>
            <w:bottom w:val="none" w:sz="0" w:space="0" w:color="auto"/>
            <w:right w:val="none" w:sz="0" w:space="0" w:color="auto"/>
          </w:divBdr>
          <w:divsChild>
            <w:div w:id="1036195700">
              <w:marLeft w:val="0"/>
              <w:marRight w:val="0"/>
              <w:marTop w:val="0"/>
              <w:marBottom w:val="0"/>
              <w:divBdr>
                <w:top w:val="none" w:sz="0" w:space="0" w:color="auto"/>
                <w:left w:val="none" w:sz="0" w:space="0" w:color="auto"/>
                <w:bottom w:val="none" w:sz="0" w:space="0" w:color="auto"/>
                <w:right w:val="none" w:sz="0" w:space="0" w:color="auto"/>
              </w:divBdr>
              <w:divsChild>
                <w:div w:id="1519543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785357">
          <w:marLeft w:val="0"/>
          <w:marRight w:val="0"/>
          <w:marTop w:val="0"/>
          <w:marBottom w:val="0"/>
          <w:divBdr>
            <w:top w:val="none" w:sz="0" w:space="0" w:color="auto"/>
            <w:left w:val="none" w:sz="0" w:space="0" w:color="auto"/>
            <w:bottom w:val="none" w:sz="0" w:space="0" w:color="auto"/>
            <w:right w:val="none" w:sz="0" w:space="0" w:color="auto"/>
          </w:divBdr>
          <w:divsChild>
            <w:div w:id="983970710">
              <w:marLeft w:val="0"/>
              <w:marRight w:val="0"/>
              <w:marTop w:val="0"/>
              <w:marBottom w:val="0"/>
              <w:divBdr>
                <w:top w:val="none" w:sz="0" w:space="0" w:color="auto"/>
                <w:left w:val="none" w:sz="0" w:space="0" w:color="auto"/>
                <w:bottom w:val="none" w:sz="0" w:space="0" w:color="auto"/>
                <w:right w:val="none" w:sz="0" w:space="0" w:color="auto"/>
              </w:divBdr>
              <w:divsChild>
                <w:div w:id="172132435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1077985">
          <w:marLeft w:val="0"/>
          <w:marRight w:val="0"/>
          <w:marTop w:val="0"/>
          <w:marBottom w:val="0"/>
          <w:divBdr>
            <w:top w:val="none" w:sz="0" w:space="0" w:color="auto"/>
            <w:left w:val="none" w:sz="0" w:space="0" w:color="auto"/>
            <w:bottom w:val="none" w:sz="0" w:space="0" w:color="auto"/>
            <w:right w:val="none" w:sz="0" w:space="0" w:color="auto"/>
          </w:divBdr>
          <w:divsChild>
            <w:div w:id="966084906">
              <w:marLeft w:val="0"/>
              <w:marRight w:val="0"/>
              <w:marTop w:val="0"/>
              <w:marBottom w:val="0"/>
              <w:divBdr>
                <w:top w:val="none" w:sz="0" w:space="0" w:color="auto"/>
                <w:left w:val="none" w:sz="0" w:space="0" w:color="auto"/>
                <w:bottom w:val="none" w:sz="0" w:space="0" w:color="auto"/>
                <w:right w:val="none" w:sz="0" w:space="0" w:color="auto"/>
              </w:divBdr>
              <w:divsChild>
                <w:div w:id="647899243">
                  <w:marLeft w:val="-420"/>
                  <w:marRight w:val="0"/>
                  <w:marTop w:val="0"/>
                  <w:marBottom w:val="0"/>
                  <w:divBdr>
                    <w:top w:val="none" w:sz="0" w:space="0" w:color="auto"/>
                    <w:left w:val="none" w:sz="0" w:space="0" w:color="auto"/>
                    <w:bottom w:val="none" w:sz="0" w:space="0" w:color="auto"/>
                    <w:right w:val="none" w:sz="0" w:space="0" w:color="auto"/>
                  </w:divBdr>
                  <w:divsChild>
                    <w:div w:id="2141537202">
                      <w:marLeft w:val="0"/>
                      <w:marRight w:val="0"/>
                      <w:marTop w:val="0"/>
                      <w:marBottom w:val="0"/>
                      <w:divBdr>
                        <w:top w:val="none" w:sz="0" w:space="0" w:color="auto"/>
                        <w:left w:val="none" w:sz="0" w:space="0" w:color="auto"/>
                        <w:bottom w:val="none" w:sz="0" w:space="0" w:color="auto"/>
                        <w:right w:val="none" w:sz="0" w:space="0" w:color="auto"/>
                      </w:divBdr>
                      <w:divsChild>
                        <w:div w:id="750272640">
                          <w:marLeft w:val="0"/>
                          <w:marRight w:val="0"/>
                          <w:marTop w:val="0"/>
                          <w:marBottom w:val="0"/>
                          <w:divBdr>
                            <w:top w:val="none" w:sz="0" w:space="0" w:color="auto"/>
                            <w:left w:val="none" w:sz="0" w:space="0" w:color="auto"/>
                            <w:bottom w:val="none" w:sz="0" w:space="0" w:color="auto"/>
                            <w:right w:val="none" w:sz="0" w:space="0" w:color="auto"/>
                          </w:divBdr>
                          <w:divsChild>
                            <w:div w:id="2146924232">
                              <w:marLeft w:val="0"/>
                              <w:marRight w:val="0"/>
                              <w:marTop w:val="0"/>
                              <w:marBottom w:val="0"/>
                              <w:divBdr>
                                <w:top w:val="none" w:sz="0" w:space="0" w:color="auto"/>
                                <w:left w:val="none" w:sz="0" w:space="0" w:color="auto"/>
                                <w:bottom w:val="none" w:sz="0" w:space="0" w:color="auto"/>
                                <w:right w:val="none" w:sz="0" w:space="0" w:color="auto"/>
                              </w:divBdr>
                            </w:div>
                            <w:div w:id="3036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62538">
                  <w:marLeft w:val="-420"/>
                  <w:marRight w:val="0"/>
                  <w:marTop w:val="0"/>
                  <w:marBottom w:val="0"/>
                  <w:divBdr>
                    <w:top w:val="none" w:sz="0" w:space="0" w:color="auto"/>
                    <w:left w:val="none" w:sz="0" w:space="0" w:color="auto"/>
                    <w:bottom w:val="none" w:sz="0" w:space="0" w:color="auto"/>
                    <w:right w:val="none" w:sz="0" w:space="0" w:color="auto"/>
                  </w:divBdr>
                  <w:divsChild>
                    <w:div w:id="703679510">
                      <w:marLeft w:val="0"/>
                      <w:marRight w:val="0"/>
                      <w:marTop w:val="0"/>
                      <w:marBottom w:val="0"/>
                      <w:divBdr>
                        <w:top w:val="none" w:sz="0" w:space="0" w:color="auto"/>
                        <w:left w:val="none" w:sz="0" w:space="0" w:color="auto"/>
                        <w:bottom w:val="none" w:sz="0" w:space="0" w:color="auto"/>
                        <w:right w:val="none" w:sz="0" w:space="0" w:color="auto"/>
                      </w:divBdr>
                      <w:divsChild>
                        <w:div w:id="1829247686">
                          <w:marLeft w:val="0"/>
                          <w:marRight w:val="0"/>
                          <w:marTop w:val="0"/>
                          <w:marBottom w:val="0"/>
                          <w:divBdr>
                            <w:top w:val="none" w:sz="0" w:space="0" w:color="auto"/>
                            <w:left w:val="none" w:sz="0" w:space="0" w:color="auto"/>
                            <w:bottom w:val="none" w:sz="0" w:space="0" w:color="auto"/>
                            <w:right w:val="none" w:sz="0" w:space="0" w:color="auto"/>
                          </w:divBdr>
                          <w:divsChild>
                            <w:div w:id="489714951">
                              <w:marLeft w:val="0"/>
                              <w:marRight w:val="0"/>
                              <w:marTop w:val="0"/>
                              <w:marBottom w:val="0"/>
                              <w:divBdr>
                                <w:top w:val="none" w:sz="0" w:space="0" w:color="auto"/>
                                <w:left w:val="none" w:sz="0" w:space="0" w:color="auto"/>
                                <w:bottom w:val="none" w:sz="0" w:space="0" w:color="auto"/>
                                <w:right w:val="none" w:sz="0" w:space="0" w:color="auto"/>
                              </w:divBdr>
                            </w:div>
                            <w:div w:id="1259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1041">
                  <w:marLeft w:val="-420"/>
                  <w:marRight w:val="0"/>
                  <w:marTop w:val="0"/>
                  <w:marBottom w:val="0"/>
                  <w:divBdr>
                    <w:top w:val="none" w:sz="0" w:space="0" w:color="auto"/>
                    <w:left w:val="none" w:sz="0" w:space="0" w:color="auto"/>
                    <w:bottom w:val="none" w:sz="0" w:space="0" w:color="auto"/>
                    <w:right w:val="none" w:sz="0" w:space="0" w:color="auto"/>
                  </w:divBdr>
                  <w:divsChild>
                    <w:div w:id="1490830842">
                      <w:marLeft w:val="0"/>
                      <w:marRight w:val="0"/>
                      <w:marTop w:val="0"/>
                      <w:marBottom w:val="0"/>
                      <w:divBdr>
                        <w:top w:val="none" w:sz="0" w:space="0" w:color="auto"/>
                        <w:left w:val="none" w:sz="0" w:space="0" w:color="auto"/>
                        <w:bottom w:val="none" w:sz="0" w:space="0" w:color="auto"/>
                        <w:right w:val="none" w:sz="0" w:space="0" w:color="auto"/>
                      </w:divBdr>
                      <w:divsChild>
                        <w:div w:id="1384253279">
                          <w:marLeft w:val="0"/>
                          <w:marRight w:val="0"/>
                          <w:marTop w:val="0"/>
                          <w:marBottom w:val="0"/>
                          <w:divBdr>
                            <w:top w:val="none" w:sz="0" w:space="0" w:color="auto"/>
                            <w:left w:val="none" w:sz="0" w:space="0" w:color="auto"/>
                            <w:bottom w:val="none" w:sz="0" w:space="0" w:color="auto"/>
                            <w:right w:val="none" w:sz="0" w:space="0" w:color="auto"/>
                          </w:divBdr>
                          <w:divsChild>
                            <w:div w:id="274605413">
                              <w:marLeft w:val="0"/>
                              <w:marRight w:val="0"/>
                              <w:marTop w:val="0"/>
                              <w:marBottom w:val="0"/>
                              <w:divBdr>
                                <w:top w:val="none" w:sz="0" w:space="0" w:color="auto"/>
                                <w:left w:val="none" w:sz="0" w:space="0" w:color="auto"/>
                                <w:bottom w:val="none" w:sz="0" w:space="0" w:color="auto"/>
                                <w:right w:val="none" w:sz="0" w:space="0" w:color="auto"/>
                              </w:divBdr>
                            </w:div>
                            <w:div w:id="5989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2338">
                  <w:marLeft w:val="-420"/>
                  <w:marRight w:val="0"/>
                  <w:marTop w:val="0"/>
                  <w:marBottom w:val="0"/>
                  <w:divBdr>
                    <w:top w:val="none" w:sz="0" w:space="0" w:color="auto"/>
                    <w:left w:val="none" w:sz="0" w:space="0" w:color="auto"/>
                    <w:bottom w:val="none" w:sz="0" w:space="0" w:color="auto"/>
                    <w:right w:val="none" w:sz="0" w:space="0" w:color="auto"/>
                  </w:divBdr>
                  <w:divsChild>
                    <w:div w:id="1223718237">
                      <w:marLeft w:val="0"/>
                      <w:marRight w:val="0"/>
                      <w:marTop w:val="0"/>
                      <w:marBottom w:val="0"/>
                      <w:divBdr>
                        <w:top w:val="none" w:sz="0" w:space="0" w:color="auto"/>
                        <w:left w:val="none" w:sz="0" w:space="0" w:color="auto"/>
                        <w:bottom w:val="none" w:sz="0" w:space="0" w:color="auto"/>
                        <w:right w:val="none" w:sz="0" w:space="0" w:color="auto"/>
                      </w:divBdr>
                      <w:divsChild>
                        <w:div w:id="802843440">
                          <w:marLeft w:val="0"/>
                          <w:marRight w:val="0"/>
                          <w:marTop w:val="0"/>
                          <w:marBottom w:val="0"/>
                          <w:divBdr>
                            <w:top w:val="none" w:sz="0" w:space="0" w:color="auto"/>
                            <w:left w:val="none" w:sz="0" w:space="0" w:color="auto"/>
                            <w:bottom w:val="none" w:sz="0" w:space="0" w:color="auto"/>
                            <w:right w:val="none" w:sz="0" w:space="0" w:color="auto"/>
                          </w:divBdr>
                          <w:divsChild>
                            <w:div w:id="273904766">
                              <w:marLeft w:val="0"/>
                              <w:marRight w:val="0"/>
                              <w:marTop w:val="0"/>
                              <w:marBottom w:val="0"/>
                              <w:divBdr>
                                <w:top w:val="none" w:sz="0" w:space="0" w:color="auto"/>
                                <w:left w:val="none" w:sz="0" w:space="0" w:color="auto"/>
                                <w:bottom w:val="none" w:sz="0" w:space="0" w:color="auto"/>
                                <w:right w:val="none" w:sz="0" w:space="0" w:color="auto"/>
                              </w:divBdr>
                            </w:div>
                            <w:div w:id="10404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85464">
                  <w:marLeft w:val="-420"/>
                  <w:marRight w:val="0"/>
                  <w:marTop w:val="0"/>
                  <w:marBottom w:val="0"/>
                  <w:divBdr>
                    <w:top w:val="none" w:sz="0" w:space="0" w:color="auto"/>
                    <w:left w:val="none" w:sz="0" w:space="0" w:color="auto"/>
                    <w:bottom w:val="none" w:sz="0" w:space="0" w:color="auto"/>
                    <w:right w:val="none" w:sz="0" w:space="0" w:color="auto"/>
                  </w:divBdr>
                  <w:divsChild>
                    <w:div w:id="932055726">
                      <w:marLeft w:val="0"/>
                      <w:marRight w:val="0"/>
                      <w:marTop w:val="0"/>
                      <w:marBottom w:val="0"/>
                      <w:divBdr>
                        <w:top w:val="none" w:sz="0" w:space="0" w:color="auto"/>
                        <w:left w:val="none" w:sz="0" w:space="0" w:color="auto"/>
                        <w:bottom w:val="none" w:sz="0" w:space="0" w:color="auto"/>
                        <w:right w:val="none" w:sz="0" w:space="0" w:color="auto"/>
                      </w:divBdr>
                      <w:divsChild>
                        <w:div w:id="1685548101">
                          <w:marLeft w:val="0"/>
                          <w:marRight w:val="0"/>
                          <w:marTop w:val="0"/>
                          <w:marBottom w:val="0"/>
                          <w:divBdr>
                            <w:top w:val="none" w:sz="0" w:space="0" w:color="auto"/>
                            <w:left w:val="none" w:sz="0" w:space="0" w:color="auto"/>
                            <w:bottom w:val="none" w:sz="0" w:space="0" w:color="auto"/>
                            <w:right w:val="none" w:sz="0" w:space="0" w:color="auto"/>
                          </w:divBdr>
                          <w:divsChild>
                            <w:div w:id="1045642334">
                              <w:marLeft w:val="0"/>
                              <w:marRight w:val="0"/>
                              <w:marTop w:val="0"/>
                              <w:marBottom w:val="0"/>
                              <w:divBdr>
                                <w:top w:val="none" w:sz="0" w:space="0" w:color="auto"/>
                                <w:left w:val="none" w:sz="0" w:space="0" w:color="auto"/>
                                <w:bottom w:val="none" w:sz="0" w:space="0" w:color="auto"/>
                                <w:right w:val="none" w:sz="0" w:space="0" w:color="auto"/>
                              </w:divBdr>
                            </w:div>
                            <w:div w:id="925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250929">
          <w:marLeft w:val="0"/>
          <w:marRight w:val="0"/>
          <w:marTop w:val="0"/>
          <w:marBottom w:val="0"/>
          <w:divBdr>
            <w:top w:val="none" w:sz="0" w:space="0" w:color="auto"/>
            <w:left w:val="none" w:sz="0" w:space="0" w:color="auto"/>
            <w:bottom w:val="none" w:sz="0" w:space="0" w:color="auto"/>
            <w:right w:val="none" w:sz="0" w:space="0" w:color="auto"/>
          </w:divBdr>
          <w:divsChild>
            <w:div w:id="2049329474">
              <w:marLeft w:val="0"/>
              <w:marRight w:val="0"/>
              <w:marTop w:val="0"/>
              <w:marBottom w:val="0"/>
              <w:divBdr>
                <w:top w:val="none" w:sz="0" w:space="0" w:color="auto"/>
                <w:left w:val="none" w:sz="0" w:space="0" w:color="auto"/>
                <w:bottom w:val="none" w:sz="0" w:space="0" w:color="auto"/>
                <w:right w:val="none" w:sz="0" w:space="0" w:color="auto"/>
              </w:divBdr>
              <w:divsChild>
                <w:div w:id="20311056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7734932">
          <w:marLeft w:val="0"/>
          <w:marRight w:val="0"/>
          <w:marTop w:val="0"/>
          <w:marBottom w:val="0"/>
          <w:divBdr>
            <w:top w:val="none" w:sz="0" w:space="0" w:color="auto"/>
            <w:left w:val="none" w:sz="0" w:space="0" w:color="auto"/>
            <w:bottom w:val="none" w:sz="0" w:space="0" w:color="auto"/>
            <w:right w:val="none" w:sz="0" w:space="0" w:color="auto"/>
          </w:divBdr>
          <w:divsChild>
            <w:div w:id="366641124">
              <w:marLeft w:val="0"/>
              <w:marRight w:val="0"/>
              <w:marTop w:val="0"/>
              <w:marBottom w:val="0"/>
              <w:divBdr>
                <w:top w:val="none" w:sz="0" w:space="0" w:color="auto"/>
                <w:left w:val="none" w:sz="0" w:space="0" w:color="auto"/>
                <w:bottom w:val="none" w:sz="0" w:space="0" w:color="auto"/>
                <w:right w:val="none" w:sz="0" w:space="0" w:color="auto"/>
              </w:divBdr>
            </w:div>
          </w:divsChild>
        </w:div>
        <w:div w:id="1604263947">
          <w:marLeft w:val="0"/>
          <w:marRight w:val="0"/>
          <w:marTop w:val="0"/>
          <w:marBottom w:val="0"/>
          <w:divBdr>
            <w:top w:val="none" w:sz="0" w:space="0" w:color="auto"/>
            <w:left w:val="none" w:sz="0" w:space="0" w:color="auto"/>
            <w:bottom w:val="none" w:sz="0" w:space="0" w:color="auto"/>
            <w:right w:val="none" w:sz="0" w:space="0" w:color="auto"/>
          </w:divBdr>
          <w:divsChild>
            <w:div w:id="334308464">
              <w:marLeft w:val="0"/>
              <w:marRight w:val="0"/>
              <w:marTop w:val="0"/>
              <w:marBottom w:val="0"/>
              <w:divBdr>
                <w:top w:val="none" w:sz="0" w:space="0" w:color="auto"/>
                <w:left w:val="none" w:sz="0" w:space="0" w:color="auto"/>
                <w:bottom w:val="none" w:sz="0" w:space="0" w:color="auto"/>
                <w:right w:val="none" w:sz="0" w:space="0" w:color="auto"/>
              </w:divBdr>
              <w:divsChild>
                <w:div w:id="12307695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7345005">
          <w:marLeft w:val="0"/>
          <w:marRight w:val="0"/>
          <w:marTop w:val="0"/>
          <w:marBottom w:val="0"/>
          <w:divBdr>
            <w:top w:val="none" w:sz="0" w:space="0" w:color="auto"/>
            <w:left w:val="none" w:sz="0" w:space="0" w:color="auto"/>
            <w:bottom w:val="none" w:sz="0" w:space="0" w:color="auto"/>
            <w:right w:val="none" w:sz="0" w:space="0" w:color="auto"/>
          </w:divBdr>
          <w:divsChild>
            <w:div w:id="693965218">
              <w:marLeft w:val="0"/>
              <w:marRight w:val="0"/>
              <w:marTop w:val="0"/>
              <w:marBottom w:val="0"/>
              <w:divBdr>
                <w:top w:val="none" w:sz="0" w:space="0" w:color="auto"/>
                <w:left w:val="none" w:sz="0" w:space="0" w:color="auto"/>
                <w:bottom w:val="none" w:sz="0" w:space="0" w:color="auto"/>
                <w:right w:val="none" w:sz="0" w:space="0" w:color="auto"/>
              </w:divBdr>
            </w:div>
          </w:divsChild>
        </w:div>
        <w:div w:id="353653853">
          <w:marLeft w:val="0"/>
          <w:marRight w:val="0"/>
          <w:marTop w:val="0"/>
          <w:marBottom w:val="0"/>
          <w:divBdr>
            <w:top w:val="none" w:sz="0" w:space="0" w:color="auto"/>
            <w:left w:val="none" w:sz="0" w:space="0" w:color="auto"/>
            <w:bottom w:val="none" w:sz="0" w:space="0" w:color="auto"/>
            <w:right w:val="none" w:sz="0" w:space="0" w:color="auto"/>
          </w:divBdr>
          <w:divsChild>
            <w:div w:id="1111316697">
              <w:marLeft w:val="0"/>
              <w:marRight w:val="0"/>
              <w:marTop w:val="0"/>
              <w:marBottom w:val="0"/>
              <w:divBdr>
                <w:top w:val="none" w:sz="0" w:space="0" w:color="auto"/>
                <w:left w:val="none" w:sz="0" w:space="0" w:color="auto"/>
                <w:bottom w:val="none" w:sz="0" w:space="0" w:color="auto"/>
                <w:right w:val="none" w:sz="0" w:space="0" w:color="auto"/>
              </w:divBdr>
              <w:divsChild>
                <w:div w:id="15272143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6513033">
          <w:marLeft w:val="0"/>
          <w:marRight w:val="0"/>
          <w:marTop w:val="0"/>
          <w:marBottom w:val="0"/>
          <w:divBdr>
            <w:top w:val="none" w:sz="0" w:space="0" w:color="auto"/>
            <w:left w:val="none" w:sz="0" w:space="0" w:color="auto"/>
            <w:bottom w:val="none" w:sz="0" w:space="0" w:color="auto"/>
            <w:right w:val="none" w:sz="0" w:space="0" w:color="auto"/>
          </w:divBdr>
          <w:divsChild>
            <w:div w:id="13853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5162">
      <w:bodyDiv w:val="1"/>
      <w:marLeft w:val="0"/>
      <w:marRight w:val="0"/>
      <w:marTop w:val="0"/>
      <w:marBottom w:val="0"/>
      <w:divBdr>
        <w:top w:val="none" w:sz="0" w:space="0" w:color="auto"/>
        <w:left w:val="none" w:sz="0" w:space="0" w:color="auto"/>
        <w:bottom w:val="none" w:sz="0" w:space="0" w:color="auto"/>
        <w:right w:val="none" w:sz="0" w:space="0" w:color="auto"/>
      </w:divBdr>
    </w:div>
    <w:div w:id="909846346">
      <w:bodyDiv w:val="1"/>
      <w:marLeft w:val="0"/>
      <w:marRight w:val="0"/>
      <w:marTop w:val="0"/>
      <w:marBottom w:val="0"/>
      <w:divBdr>
        <w:top w:val="none" w:sz="0" w:space="0" w:color="auto"/>
        <w:left w:val="none" w:sz="0" w:space="0" w:color="auto"/>
        <w:bottom w:val="none" w:sz="0" w:space="0" w:color="auto"/>
        <w:right w:val="none" w:sz="0" w:space="0" w:color="auto"/>
      </w:divBdr>
    </w:div>
    <w:div w:id="981080201">
      <w:bodyDiv w:val="1"/>
      <w:marLeft w:val="0"/>
      <w:marRight w:val="0"/>
      <w:marTop w:val="0"/>
      <w:marBottom w:val="0"/>
      <w:divBdr>
        <w:top w:val="none" w:sz="0" w:space="0" w:color="auto"/>
        <w:left w:val="none" w:sz="0" w:space="0" w:color="auto"/>
        <w:bottom w:val="none" w:sz="0" w:space="0" w:color="auto"/>
        <w:right w:val="none" w:sz="0" w:space="0" w:color="auto"/>
      </w:divBdr>
    </w:div>
    <w:div w:id="985358290">
      <w:bodyDiv w:val="1"/>
      <w:marLeft w:val="0"/>
      <w:marRight w:val="0"/>
      <w:marTop w:val="0"/>
      <w:marBottom w:val="0"/>
      <w:divBdr>
        <w:top w:val="none" w:sz="0" w:space="0" w:color="auto"/>
        <w:left w:val="none" w:sz="0" w:space="0" w:color="auto"/>
        <w:bottom w:val="none" w:sz="0" w:space="0" w:color="auto"/>
        <w:right w:val="none" w:sz="0" w:space="0" w:color="auto"/>
      </w:divBdr>
    </w:div>
    <w:div w:id="1028292583">
      <w:bodyDiv w:val="1"/>
      <w:marLeft w:val="0"/>
      <w:marRight w:val="0"/>
      <w:marTop w:val="0"/>
      <w:marBottom w:val="0"/>
      <w:divBdr>
        <w:top w:val="none" w:sz="0" w:space="0" w:color="auto"/>
        <w:left w:val="none" w:sz="0" w:space="0" w:color="auto"/>
        <w:bottom w:val="none" w:sz="0" w:space="0" w:color="auto"/>
        <w:right w:val="none" w:sz="0" w:space="0" w:color="auto"/>
      </w:divBdr>
    </w:div>
    <w:div w:id="1075007871">
      <w:bodyDiv w:val="1"/>
      <w:marLeft w:val="0"/>
      <w:marRight w:val="0"/>
      <w:marTop w:val="0"/>
      <w:marBottom w:val="0"/>
      <w:divBdr>
        <w:top w:val="none" w:sz="0" w:space="0" w:color="auto"/>
        <w:left w:val="none" w:sz="0" w:space="0" w:color="auto"/>
        <w:bottom w:val="none" w:sz="0" w:space="0" w:color="auto"/>
        <w:right w:val="none" w:sz="0" w:space="0" w:color="auto"/>
      </w:divBdr>
      <w:divsChild>
        <w:div w:id="596644827">
          <w:marLeft w:val="0"/>
          <w:marRight w:val="0"/>
          <w:marTop w:val="0"/>
          <w:marBottom w:val="0"/>
          <w:divBdr>
            <w:top w:val="none" w:sz="0" w:space="0" w:color="auto"/>
            <w:left w:val="none" w:sz="0" w:space="0" w:color="auto"/>
            <w:bottom w:val="none" w:sz="0" w:space="0" w:color="auto"/>
            <w:right w:val="none" w:sz="0" w:space="0" w:color="auto"/>
          </w:divBdr>
          <w:divsChild>
            <w:div w:id="953512285">
              <w:marLeft w:val="0"/>
              <w:marRight w:val="0"/>
              <w:marTop w:val="0"/>
              <w:marBottom w:val="0"/>
              <w:divBdr>
                <w:top w:val="none" w:sz="0" w:space="0" w:color="auto"/>
                <w:left w:val="none" w:sz="0" w:space="0" w:color="auto"/>
                <w:bottom w:val="none" w:sz="0" w:space="0" w:color="auto"/>
                <w:right w:val="none" w:sz="0" w:space="0" w:color="auto"/>
              </w:divBdr>
              <w:divsChild>
                <w:div w:id="2170851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8837867">
          <w:marLeft w:val="0"/>
          <w:marRight w:val="0"/>
          <w:marTop w:val="0"/>
          <w:marBottom w:val="0"/>
          <w:divBdr>
            <w:top w:val="none" w:sz="0" w:space="0" w:color="auto"/>
            <w:left w:val="none" w:sz="0" w:space="0" w:color="auto"/>
            <w:bottom w:val="none" w:sz="0" w:space="0" w:color="auto"/>
            <w:right w:val="none" w:sz="0" w:space="0" w:color="auto"/>
          </w:divBdr>
          <w:divsChild>
            <w:div w:id="796340059">
              <w:marLeft w:val="0"/>
              <w:marRight w:val="0"/>
              <w:marTop w:val="0"/>
              <w:marBottom w:val="0"/>
              <w:divBdr>
                <w:top w:val="none" w:sz="0" w:space="0" w:color="auto"/>
                <w:left w:val="none" w:sz="0" w:space="0" w:color="auto"/>
                <w:bottom w:val="none" w:sz="0" w:space="0" w:color="auto"/>
                <w:right w:val="none" w:sz="0" w:space="0" w:color="auto"/>
              </w:divBdr>
              <w:divsChild>
                <w:div w:id="12442908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7136815">
          <w:marLeft w:val="0"/>
          <w:marRight w:val="0"/>
          <w:marTop w:val="0"/>
          <w:marBottom w:val="0"/>
          <w:divBdr>
            <w:top w:val="none" w:sz="0" w:space="0" w:color="auto"/>
            <w:left w:val="none" w:sz="0" w:space="0" w:color="auto"/>
            <w:bottom w:val="none" w:sz="0" w:space="0" w:color="auto"/>
            <w:right w:val="none" w:sz="0" w:space="0" w:color="auto"/>
          </w:divBdr>
          <w:divsChild>
            <w:div w:id="26371877">
              <w:marLeft w:val="0"/>
              <w:marRight w:val="0"/>
              <w:marTop w:val="0"/>
              <w:marBottom w:val="0"/>
              <w:divBdr>
                <w:top w:val="none" w:sz="0" w:space="0" w:color="auto"/>
                <w:left w:val="none" w:sz="0" w:space="0" w:color="auto"/>
                <w:bottom w:val="none" w:sz="0" w:space="0" w:color="auto"/>
                <w:right w:val="none" w:sz="0" w:space="0" w:color="auto"/>
              </w:divBdr>
            </w:div>
          </w:divsChild>
        </w:div>
        <w:div w:id="871844983">
          <w:marLeft w:val="0"/>
          <w:marRight w:val="0"/>
          <w:marTop w:val="0"/>
          <w:marBottom w:val="0"/>
          <w:divBdr>
            <w:top w:val="none" w:sz="0" w:space="0" w:color="auto"/>
            <w:left w:val="none" w:sz="0" w:space="0" w:color="auto"/>
            <w:bottom w:val="none" w:sz="0" w:space="0" w:color="auto"/>
            <w:right w:val="none" w:sz="0" w:space="0" w:color="auto"/>
          </w:divBdr>
          <w:divsChild>
            <w:div w:id="846990725">
              <w:marLeft w:val="0"/>
              <w:marRight w:val="0"/>
              <w:marTop w:val="0"/>
              <w:marBottom w:val="0"/>
              <w:divBdr>
                <w:top w:val="none" w:sz="0" w:space="0" w:color="auto"/>
                <w:left w:val="none" w:sz="0" w:space="0" w:color="auto"/>
                <w:bottom w:val="none" w:sz="0" w:space="0" w:color="auto"/>
                <w:right w:val="none" w:sz="0" w:space="0" w:color="auto"/>
              </w:divBdr>
              <w:divsChild>
                <w:div w:id="13482912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3222626">
          <w:marLeft w:val="0"/>
          <w:marRight w:val="0"/>
          <w:marTop w:val="0"/>
          <w:marBottom w:val="0"/>
          <w:divBdr>
            <w:top w:val="none" w:sz="0" w:space="0" w:color="auto"/>
            <w:left w:val="none" w:sz="0" w:space="0" w:color="auto"/>
            <w:bottom w:val="none" w:sz="0" w:space="0" w:color="auto"/>
            <w:right w:val="none" w:sz="0" w:space="0" w:color="auto"/>
          </w:divBdr>
          <w:divsChild>
            <w:div w:id="1596743235">
              <w:marLeft w:val="0"/>
              <w:marRight w:val="0"/>
              <w:marTop w:val="0"/>
              <w:marBottom w:val="0"/>
              <w:divBdr>
                <w:top w:val="none" w:sz="0" w:space="0" w:color="auto"/>
                <w:left w:val="none" w:sz="0" w:space="0" w:color="auto"/>
                <w:bottom w:val="none" w:sz="0" w:space="0" w:color="auto"/>
                <w:right w:val="none" w:sz="0" w:space="0" w:color="auto"/>
              </w:divBdr>
            </w:div>
          </w:divsChild>
        </w:div>
        <w:div w:id="779757927">
          <w:marLeft w:val="0"/>
          <w:marRight w:val="0"/>
          <w:marTop w:val="0"/>
          <w:marBottom w:val="0"/>
          <w:divBdr>
            <w:top w:val="none" w:sz="0" w:space="0" w:color="auto"/>
            <w:left w:val="none" w:sz="0" w:space="0" w:color="auto"/>
            <w:bottom w:val="none" w:sz="0" w:space="0" w:color="auto"/>
            <w:right w:val="none" w:sz="0" w:space="0" w:color="auto"/>
          </w:divBdr>
          <w:divsChild>
            <w:div w:id="1695618217">
              <w:marLeft w:val="0"/>
              <w:marRight w:val="0"/>
              <w:marTop w:val="0"/>
              <w:marBottom w:val="0"/>
              <w:divBdr>
                <w:top w:val="none" w:sz="0" w:space="0" w:color="auto"/>
                <w:left w:val="none" w:sz="0" w:space="0" w:color="auto"/>
                <w:bottom w:val="none" w:sz="0" w:space="0" w:color="auto"/>
                <w:right w:val="none" w:sz="0" w:space="0" w:color="auto"/>
              </w:divBdr>
              <w:divsChild>
                <w:div w:id="13730725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7182575">
          <w:marLeft w:val="0"/>
          <w:marRight w:val="0"/>
          <w:marTop w:val="0"/>
          <w:marBottom w:val="0"/>
          <w:divBdr>
            <w:top w:val="none" w:sz="0" w:space="0" w:color="auto"/>
            <w:left w:val="none" w:sz="0" w:space="0" w:color="auto"/>
            <w:bottom w:val="none" w:sz="0" w:space="0" w:color="auto"/>
            <w:right w:val="none" w:sz="0" w:space="0" w:color="auto"/>
          </w:divBdr>
          <w:divsChild>
            <w:div w:id="123735764">
              <w:marLeft w:val="0"/>
              <w:marRight w:val="0"/>
              <w:marTop w:val="0"/>
              <w:marBottom w:val="0"/>
              <w:divBdr>
                <w:top w:val="none" w:sz="0" w:space="0" w:color="auto"/>
                <w:left w:val="none" w:sz="0" w:space="0" w:color="auto"/>
                <w:bottom w:val="none" w:sz="0" w:space="0" w:color="auto"/>
                <w:right w:val="none" w:sz="0" w:space="0" w:color="auto"/>
              </w:divBdr>
            </w:div>
          </w:divsChild>
        </w:div>
        <w:div w:id="424689283">
          <w:marLeft w:val="0"/>
          <w:marRight w:val="0"/>
          <w:marTop w:val="0"/>
          <w:marBottom w:val="0"/>
          <w:divBdr>
            <w:top w:val="none" w:sz="0" w:space="0" w:color="auto"/>
            <w:left w:val="none" w:sz="0" w:space="0" w:color="auto"/>
            <w:bottom w:val="none" w:sz="0" w:space="0" w:color="auto"/>
            <w:right w:val="none" w:sz="0" w:space="0" w:color="auto"/>
          </w:divBdr>
          <w:divsChild>
            <w:div w:id="959071234">
              <w:marLeft w:val="0"/>
              <w:marRight w:val="0"/>
              <w:marTop w:val="0"/>
              <w:marBottom w:val="0"/>
              <w:divBdr>
                <w:top w:val="none" w:sz="0" w:space="0" w:color="auto"/>
                <w:left w:val="none" w:sz="0" w:space="0" w:color="auto"/>
                <w:bottom w:val="none" w:sz="0" w:space="0" w:color="auto"/>
                <w:right w:val="none" w:sz="0" w:space="0" w:color="auto"/>
              </w:divBdr>
              <w:divsChild>
                <w:div w:id="16437281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77576173">
      <w:bodyDiv w:val="1"/>
      <w:marLeft w:val="0"/>
      <w:marRight w:val="0"/>
      <w:marTop w:val="0"/>
      <w:marBottom w:val="0"/>
      <w:divBdr>
        <w:top w:val="none" w:sz="0" w:space="0" w:color="auto"/>
        <w:left w:val="none" w:sz="0" w:space="0" w:color="auto"/>
        <w:bottom w:val="none" w:sz="0" w:space="0" w:color="auto"/>
        <w:right w:val="none" w:sz="0" w:space="0" w:color="auto"/>
      </w:divBdr>
    </w:div>
    <w:div w:id="1182207473">
      <w:bodyDiv w:val="1"/>
      <w:marLeft w:val="0"/>
      <w:marRight w:val="0"/>
      <w:marTop w:val="0"/>
      <w:marBottom w:val="0"/>
      <w:divBdr>
        <w:top w:val="none" w:sz="0" w:space="0" w:color="auto"/>
        <w:left w:val="none" w:sz="0" w:space="0" w:color="auto"/>
        <w:bottom w:val="none" w:sz="0" w:space="0" w:color="auto"/>
        <w:right w:val="none" w:sz="0" w:space="0" w:color="auto"/>
      </w:divBdr>
    </w:div>
    <w:div w:id="1210721465">
      <w:bodyDiv w:val="1"/>
      <w:marLeft w:val="0"/>
      <w:marRight w:val="0"/>
      <w:marTop w:val="0"/>
      <w:marBottom w:val="0"/>
      <w:divBdr>
        <w:top w:val="none" w:sz="0" w:space="0" w:color="auto"/>
        <w:left w:val="none" w:sz="0" w:space="0" w:color="auto"/>
        <w:bottom w:val="none" w:sz="0" w:space="0" w:color="auto"/>
        <w:right w:val="none" w:sz="0" w:space="0" w:color="auto"/>
      </w:divBdr>
      <w:divsChild>
        <w:div w:id="1446189111">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sChild>
                <w:div w:id="20695710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9856473">
          <w:marLeft w:val="0"/>
          <w:marRight w:val="0"/>
          <w:marTop w:val="0"/>
          <w:marBottom w:val="0"/>
          <w:divBdr>
            <w:top w:val="none" w:sz="0" w:space="0" w:color="auto"/>
            <w:left w:val="none" w:sz="0" w:space="0" w:color="auto"/>
            <w:bottom w:val="none" w:sz="0" w:space="0" w:color="auto"/>
            <w:right w:val="none" w:sz="0" w:space="0" w:color="auto"/>
          </w:divBdr>
          <w:divsChild>
            <w:div w:id="779298467">
              <w:marLeft w:val="0"/>
              <w:marRight w:val="0"/>
              <w:marTop w:val="0"/>
              <w:marBottom w:val="0"/>
              <w:divBdr>
                <w:top w:val="none" w:sz="0" w:space="0" w:color="auto"/>
                <w:left w:val="none" w:sz="0" w:space="0" w:color="auto"/>
                <w:bottom w:val="none" w:sz="0" w:space="0" w:color="auto"/>
                <w:right w:val="none" w:sz="0" w:space="0" w:color="auto"/>
              </w:divBdr>
              <w:divsChild>
                <w:div w:id="377519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5086143">
          <w:marLeft w:val="0"/>
          <w:marRight w:val="0"/>
          <w:marTop w:val="0"/>
          <w:marBottom w:val="0"/>
          <w:divBdr>
            <w:top w:val="none" w:sz="0" w:space="0" w:color="auto"/>
            <w:left w:val="none" w:sz="0" w:space="0" w:color="auto"/>
            <w:bottom w:val="none" w:sz="0" w:space="0" w:color="auto"/>
            <w:right w:val="none" w:sz="0" w:space="0" w:color="auto"/>
          </w:divBdr>
          <w:divsChild>
            <w:div w:id="1997882277">
              <w:marLeft w:val="0"/>
              <w:marRight w:val="0"/>
              <w:marTop w:val="0"/>
              <w:marBottom w:val="0"/>
              <w:divBdr>
                <w:top w:val="none" w:sz="0" w:space="0" w:color="auto"/>
                <w:left w:val="none" w:sz="0" w:space="0" w:color="auto"/>
                <w:bottom w:val="none" w:sz="0" w:space="0" w:color="auto"/>
                <w:right w:val="none" w:sz="0" w:space="0" w:color="auto"/>
              </w:divBdr>
              <w:divsChild>
                <w:div w:id="884026650">
                  <w:marLeft w:val="-420"/>
                  <w:marRight w:val="0"/>
                  <w:marTop w:val="0"/>
                  <w:marBottom w:val="0"/>
                  <w:divBdr>
                    <w:top w:val="none" w:sz="0" w:space="0" w:color="auto"/>
                    <w:left w:val="none" w:sz="0" w:space="0" w:color="auto"/>
                    <w:bottom w:val="none" w:sz="0" w:space="0" w:color="auto"/>
                    <w:right w:val="none" w:sz="0" w:space="0" w:color="auto"/>
                  </w:divBdr>
                  <w:divsChild>
                    <w:div w:id="1959795672">
                      <w:marLeft w:val="0"/>
                      <w:marRight w:val="0"/>
                      <w:marTop w:val="0"/>
                      <w:marBottom w:val="0"/>
                      <w:divBdr>
                        <w:top w:val="none" w:sz="0" w:space="0" w:color="auto"/>
                        <w:left w:val="none" w:sz="0" w:space="0" w:color="auto"/>
                        <w:bottom w:val="none" w:sz="0" w:space="0" w:color="auto"/>
                        <w:right w:val="none" w:sz="0" w:space="0" w:color="auto"/>
                      </w:divBdr>
                      <w:divsChild>
                        <w:div w:id="740831675">
                          <w:marLeft w:val="0"/>
                          <w:marRight w:val="0"/>
                          <w:marTop w:val="0"/>
                          <w:marBottom w:val="0"/>
                          <w:divBdr>
                            <w:top w:val="none" w:sz="0" w:space="0" w:color="auto"/>
                            <w:left w:val="none" w:sz="0" w:space="0" w:color="auto"/>
                            <w:bottom w:val="none" w:sz="0" w:space="0" w:color="auto"/>
                            <w:right w:val="none" w:sz="0" w:space="0" w:color="auto"/>
                          </w:divBdr>
                          <w:divsChild>
                            <w:div w:id="1772621142">
                              <w:marLeft w:val="0"/>
                              <w:marRight w:val="0"/>
                              <w:marTop w:val="0"/>
                              <w:marBottom w:val="0"/>
                              <w:divBdr>
                                <w:top w:val="none" w:sz="0" w:space="0" w:color="auto"/>
                                <w:left w:val="none" w:sz="0" w:space="0" w:color="auto"/>
                                <w:bottom w:val="none" w:sz="0" w:space="0" w:color="auto"/>
                                <w:right w:val="none" w:sz="0" w:space="0" w:color="auto"/>
                              </w:divBdr>
                            </w:div>
                            <w:div w:id="9934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9360">
                  <w:marLeft w:val="-420"/>
                  <w:marRight w:val="0"/>
                  <w:marTop w:val="0"/>
                  <w:marBottom w:val="0"/>
                  <w:divBdr>
                    <w:top w:val="none" w:sz="0" w:space="0" w:color="auto"/>
                    <w:left w:val="none" w:sz="0" w:space="0" w:color="auto"/>
                    <w:bottom w:val="none" w:sz="0" w:space="0" w:color="auto"/>
                    <w:right w:val="none" w:sz="0" w:space="0" w:color="auto"/>
                  </w:divBdr>
                  <w:divsChild>
                    <w:div w:id="1090199317">
                      <w:marLeft w:val="0"/>
                      <w:marRight w:val="0"/>
                      <w:marTop w:val="0"/>
                      <w:marBottom w:val="0"/>
                      <w:divBdr>
                        <w:top w:val="none" w:sz="0" w:space="0" w:color="auto"/>
                        <w:left w:val="none" w:sz="0" w:space="0" w:color="auto"/>
                        <w:bottom w:val="none" w:sz="0" w:space="0" w:color="auto"/>
                        <w:right w:val="none" w:sz="0" w:space="0" w:color="auto"/>
                      </w:divBdr>
                      <w:divsChild>
                        <w:div w:id="397435015">
                          <w:marLeft w:val="0"/>
                          <w:marRight w:val="0"/>
                          <w:marTop w:val="0"/>
                          <w:marBottom w:val="0"/>
                          <w:divBdr>
                            <w:top w:val="none" w:sz="0" w:space="0" w:color="auto"/>
                            <w:left w:val="none" w:sz="0" w:space="0" w:color="auto"/>
                            <w:bottom w:val="none" w:sz="0" w:space="0" w:color="auto"/>
                            <w:right w:val="none" w:sz="0" w:space="0" w:color="auto"/>
                          </w:divBdr>
                          <w:divsChild>
                            <w:div w:id="1325620528">
                              <w:marLeft w:val="0"/>
                              <w:marRight w:val="0"/>
                              <w:marTop w:val="0"/>
                              <w:marBottom w:val="0"/>
                              <w:divBdr>
                                <w:top w:val="none" w:sz="0" w:space="0" w:color="auto"/>
                                <w:left w:val="none" w:sz="0" w:space="0" w:color="auto"/>
                                <w:bottom w:val="none" w:sz="0" w:space="0" w:color="auto"/>
                                <w:right w:val="none" w:sz="0" w:space="0" w:color="auto"/>
                              </w:divBdr>
                            </w:div>
                            <w:div w:id="6323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5405">
                  <w:marLeft w:val="-420"/>
                  <w:marRight w:val="0"/>
                  <w:marTop w:val="0"/>
                  <w:marBottom w:val="0"/>
                  <w:divBdr>
                    <w:top w:val="none" w:sz="0" w:space="0" w:color="auto"/>
                    <w:left w:val="none" w:sz="0" w:space="0" w:color="auto"/>
                    <w:bottom w:val="none" w:sz="0" w:space="0" w:color="auto"/>
                    <w:right w:val="none" w:sz="0" w:space="0" w:color="auto"/>
                  </w:divBdr>
                  <w:divsChild>
                    <w:div w:id="1835224651">
                      <w:marLeft w:val="0"/>
                      <w:marRight w:val="0"/>
                      <w:marTop w:val="0"/>
                      <w:marBottom w:val="0"/>
                      <w:divBdr>
                        <w:top w:val="none" w:sz="0" w:space="0" w:color="auto"/>
                        <w:left w:val="none" w:sz="0" w:space="0" w:color="auto"/>
                        <w:bottom w:val="none" w:sz="0" w:space="0" w:color="auto"/>
                        <w:right w:val="none" w:sz="0" w:space="0" w:color="auto"/>
                      </w:divBdr>
                      <w:divsChild>
                        <w:div w:id="1070226508">
                          <w:marLeft w:val="0"/>
                          <w:marRight w:val="0"/>
                          <w:marTop w:val="0"/>
                          <w:marBottom w:val="0"/>
                          <w:divBdr>
                            <w:top w:val="none" w:sz="0" w:space="0" w:color="auto"/>
                            <w:left w:val="none" w:sz="0" w:space="0" w:color="auto"/>
                            <w:bottom w:val="none" w:sz="0" w:space="0" w:color="auto"/>
                            <w:right w:val="none" w:sz="0" w:space="0" w:color="auto"/>
                          </w:divBdr>
                          <w:divsChild>
                            <w:div w:id="1362129652">
                              <w:marLeft w:val="0"/>
                              <w:marRight w:val="0"/>
                              <w:marTop w:val="0"/>
                              <w:marBottom w:val="0"/>
                              <w:divBdr>
                                <w:top w:val="none" w:sz="0" w:space="0" w:color="auto"/>
                                <w:left w:val="none" w:sz="0" w:space="0" w:color="auto"/>
                                <w:bottom w:val="none" w:sz="0" w:space="0" w:color="auto"/>
                                <w:right w:val="none" w:sz="0" w:space="0" w:color="auto"/>
                              </w:divBdr>
                            </w:div>
                            <w:div w:id="8726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578">
                  <w:marLeft w:val="-420"/>
                  <w:marRight w:val="0"/>
                  <w:marTop w:val="0"/>
                  <w:marBottom w:val="0"/>
                  <w:divBdr>
                    <w:top w:val="none" w:sz="0" w:space="0" w:color="auto"/>
                    <w:left w:val="none" w:sz="0" w:space="0" w:color="auto"/>
                    <w:bottom w:val="none" w:sz="0" w:space="0" w:color="auto"/>
                    <w:right w:val="none" w:sz="0" w:space="0" w:color="auto"/>
                  </w:divBdr>
                  <w:divsChild>
                    <w:div w:id="27142981">
                      <w:marLeft w:val="0"/>
                      <w:marRight w:val="0"/>
                      <w:marTop w:val="0"/>
                      <w:marBottom w:val="0"/>
                      <w:divBdr>
                        <w:top w:val="none" w:sz="0" w:space="0" w:color="auto"/>
                        <w:left w:val="none" w:sz="0" w:space="0" w:color="auto"/>
                        <w:bottom w:val="none" w:sz="0" w:space="0" w:color="auto"/>
                        <w:right w:val="none" w:sz="0" w:space="0" w:color="auto"/>
                      </w:divBdr>
                      <w:divsChild>
                        <w:div w:id="472799221">
                          <w:marLeft w:val="0"/>
                          <w:marRight w:val="0"/>
                          <w:marTop w:val="0"/>
                          <w:marBottom w:val="0"/>
                          <w:divBdr>
                            <w:top w:val="none" w:sz="0" w:space="0" w:color="auto"/>
                            <w:left w:val="none" w:sz="0" w:space="0" w:color="auto"/>
                            <w:bottom w:val="none" w:sz="0" w:space="0" w:color="auto"/>
                            <w:right w:val="none" w:sz="0" w:space="0" w:color="auto"/>
                          </w:divBdr>
                          <w:divsChild>
                            <w:div w:id="1271858623">
                              <w:marLeft w:val="0"/>
                              <w:marRight w:val="0"/>
                              <w:marTop w:val="0"/>
                              <w:marBottom w:val="0"/>
                              <w:divBdr>
                                <w:top w:val="none" w:sz="0" w:space="0" w:color="auto"/>
                                <w:left w:val="none" w:sz="0" w:space="0" w:color="auto"/>
                                <w:bottom w:val="none" w:sz="0" w:space="0" w:color="auto"/>
                                <w:right w:val="none" w:sz="0" w:space="0" w:color="auto"/>
                              </w:divBdr>
                            </w:div>
                            <w:div w:id="17378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09670">
                  <w:marLeft w:val="-420"/>
                  <w:marRight w:val="0"/>
                  <w:marTop w:val="0"/>
                  <w:marBottom w:val="0"/>
                  <w:divBdr>
                    <w:top w:val="none" w:sz="0" w:space="0" w:color="auto"/>
                    <w:left w:val="none" w:sz="0" w:space="0" w:color="auto"/>
                    <w:bottom w:val="none" w:sz="0" w:space="0" w:color="auto"/>
                    <w:right w:val="none" w:sz="0" w:space="0" w:color="auto"/>
                  </w:divBdr>
                  <w:divsChild>
                    <w:div w:id="1240599362">
                      <w:marLeft w:val="0"/>
                      <w:marRight w:val="0"/>
                      <w:marTop w:val="0"/>
                      <w:marBottom w:val="0"/>
                      <w:divBdr>
                        <w:top w:val="none" w:sz="0" w:space="0" w:color="auto"/>
                        <w:left w:val="none" w:sz="0" w:space="0" w:color="auto"/>
                        <w:bottom w:val="none" w:sz="0" w:space="0" w:color="auto"/>
                        <w:right w:val="none" w:sz="0" w:space="0" w:color="auto"/>
                      </w:divBdr>
                      <w:divsChild>
                        <w:div w:id="153306209">
                          <w:marLeft w:val="0"/>
                          <w:marRight w:val="0"/>
                          <w:marTop w:val="0"/>
                          <w:marBottom w:val="0"/>
                          <w:divBdr>
                            <w:top w:val="none" w:sz="0" w:space="0" w:color="auto"/>
                            <w:left w:val="none" w:sz="0" w:space="0" w:color="auto"/>
                            <w:bottom w:val="none" w:sz="0" w:space="0" w:color="auto"/>
                            <w:right w:val="none" w:sz="0" w:space="0" w:color="auto"/>
                          </w:divBdr>
                          <w:divsChild>
                            <w:div w:id="1069956426">
                              <w:marLeft w:val="0"/>
                              <w:marRight w:val="0"/>
                              <w:marTop w:val="0"/>
                              <w:marBottom w:val="0"/>
                              <w:divBdr>
                                <w:top w:val="none" w:sz="0" w:space="0" w:color="auto"/>
                                <w:left w:val="none" w:sz="0" w:space="0" w:color="auto"/>
                                <w:bottom w:val="none" w:sz="0" w:space="0" w:color="auto"/>
                                <w:right w:val="none" w:sz="0" w:space="0" w:color="auto"/>
                              </w:divBdr>
                            </w:div>
                            <w:div w:id="17297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3317">
                  <w:marLeft w:val="-420"/>
                  <w:marRight w:val="0"/>
                  <w:marTop w:val="0"/>
                  <w:marBottom w:val="0"/>
                  <w:divBdr>
                    <w:top w:val="none" w:sz="0" w:space="0" w:color="auto"/>
                    <w:left w:val="none" w:sz="0" w:space="0" w:color="auto"/>
                    <w:bottom w:val="none" w:sz="0" w:space="0" w:color="auto"/>
                    <w:right w:val="none" w:sz="0" w:space="0" w:color="auto"/>
                  </w:divBdr>
                  <w:divsChild>
                    <w:div w:id="1096168908">
                      <w:marLeft w:val="0"/>
                      <w:marRight w:val="0"/>
                      <w:marTop w:val="0"/>
                      <w:marBottom w:val="0"/>
                      <w:divBdr>
                        <w:top w:val="none" w:sz="0" w:space="0" w:color="auto"/>
                        <w:left w:val="none" w:sz="0" w:space="0" w:color="auto"/>
                        <w:bottom w:val="none" w:sz="0" w:space="0" w:color="auto"/>
                        <w:right w:val="none" w:sz="0" w:space="0" w:color="auto"/>
                      </w:divBdr>
                      <w:divsChild>
                        <w:div w:id="725106627">
                          <w:marLeft w:val="0"/>
                          <w:marRight w:val="0"/>
                          <w:marTop w:val="0"/>
                          <w:marBottom w:val="0"/>
                          <w:divBdr>
                            <w:top w:val="none" w:sz="0" w:space="0" w:color="auto"/>
                            <w:left w:val="none" w:sz="0" w:space="0" w:color="auto"/>
                            <w:bottom w:val="none" w:sz="0" w:space="0" w:color="auto"/>
                            <w:right w:val="none" w:sz="0" w:space="0" w:color="auto"/>
                          </w:divBdr>
                          <w:divsChild>
                            <w:div w:id="26372635">
                              <w:marLeft w:val="0"/>
                              <w:marRight w:val="0"/>
                              <w:marTop w:val="0"/>
                              <w:marBottom w:val="0"/>
                              <w:divBdr>
                                <w:top w:val="none" w:sz="0" w:space="0" w:color="auto"/>
                                <w:left w:val="none" w:sz="0" w:space="0" w:color="auto"/>
                                <w:bottom w:val="none" w:sz="0" w:space="0" w:color="auto"/>
                                <w:right w:val="none" w:sz="0" w:space="0" w:color="auto"/>
                              </w:divBdr>
                            </w:div>
                            <w:div w:id="1001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0434">
                  <w:marLeft w:val="-420"/>
                  <w:marRight w:val="0"/>
                  <w:marTop w:val="0"/>
                  <w:marBottom w:val="0"/>
                  <w:divBdr>
                    <w:top w:val="none" w:sz="0" w:space="0" w:color="auto"/>
                    <w:left w:val="none" w:sz="0" w:space="0" w:color="auto"/>
                    <w:bottom w:val="none" w:sz="0" w:space="0" w:color="auto"/>
                    <w:right w:val="none" w:sz="0" w:space="0" w:color="auto"/>
                  </w:divBdr>
                  <w:divsChild>
                    <w:div w:id="2140493969">
                      <w:marLeft w:val="0"/>
                      <w:marRight w:val="0"/>
                      <w:marTop w:val="0"/>
                      <w:marBottom w:val="0"/>
                      <w:divBdr>
                        <w:top w:val="none" w:sz="0" w:space="0" w:color="auto"/>
                        <w:left w:val="none" w:sz="0" w:space="0" w:color="auto"/>
                        <w:bottom w:val="none" w:sz="0" w:space="0" w:color="auto"/>
                        <w:right w:val="none" w:sz="0" w:space="0" w:color="auto"/>
                      </w:divBdr>
                      <w:divsChild>
                        <w:div w:id="1646935084">
                          <w:marLeft w:val="0"/>
                          <w:marRight w:val="0"/>
                          <w:marTop w:val="0"/>
                          <w:marBottom w:val="0"/>
                          <w:divBdr>
                            <w:top w:val="none" w:sz="0" w:space="0" w:color="auto"/>
                            <w:left w:val="none" w:sz="0" w:space="0" w:color="auto"/>
                            <w:bottom w:val="none" w:sz="0" w:space="0" w:color="auto"/>
                            <w:right w:val="none" w:sz="0" w:space="0" w:color="auto"/>
                          </w:divBdr>
                          <w:divsChild>
                            <w:div w:id="1761633153">
                              <w:marLeft w:val="0"/>
                              <w:marRight w:val="0"/>
                              <w:marTop w:val="0"/>
                              <w:marBottom w:val="0"/>
                              <w:divBdr>
                                <w:top w:val="none" w:sz="0" w:space="0" w:color="auto"/>
                                <w:left w:val="none" w:sz="0" w:space="0" w:color="auto"/>
                                <w:bottom w:val="none" w:sz="0" w:space="0" w:color="auto"/>
                                <w:right w:val="none" w:sz="0" w:space="0" w:color="auto"/>
                              </w:divBdr>
                            </w:div>
                            <w:div w:id="19405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3318">
                  <w:marLeft w:val="-420"/>
                  <w:marRight w:val="0"/>
                  <w:marTop w:val="0"/>
                  <w:marBottom w:val="0"/>
                  <w:divBdr>
                    <w:top w:val="none" w:sz="0" w:space="0" w:color="auto"/>
                    <w:left w:val="none" w:sz="0" w:space="0" w:color="auto"/>
                    <w:bottom w:val="none" w:sz="0" w:space="0" w:color="auto"/>
                    <w:right w:val="none" w:sz="0" w:space="0" w:color="auto"/>
                  </w:divBdr>
                  <w:divsChild>
                    <w:div w:id="2070029166">
                      <w:marLeft w:val="0"/>
                      <w:marRight w:val="0"/>
                      <w:marTop w:val="0"/>
                      <w:marBottom w:val="0"/>
                      <w:divBdr>
                        <w:top w:val="none" w:sz="0" w:space="0" w:color="auto"/>
                        <w:left w:val="none" w:sz="0" w:space="0" w:color="auto"/>
                        <w:bottom w:val="none" w:sz="0" w:space="0" w:color="auto"/>
                        <w:right w:val="none" w:sz="0" w:space="0" w:color="auto"/>
                      </w:divBdr>
                      <w:divsChild>
                        <w:div w:id="27924445">
                          <w:marLeft w:val="0"/>
                          <w:marRight w:val="0"/>
                          <w:marTop w:val="0"/>
                          <w:marBottom w:val="0"/>
                          <w:divBdr>
                            <w:top w:val="none" w:sz="0" w:space="0" w:color="auto"/>
                            <w:left w:val="none" w:sz="0" w:space="0" w:color="auto"/>
                            <w:bottom w:val="none" w:sz="0" w:space="0" w:color="auto"/>
                            <w:right w:val="none" w:sz="0" w:space="0" w:color="auto"/>
                          </w:divBdr>
                          <w:divsChild>
                            <w:div w:id="1468006845">
                              <w:marLeft w:val="0"/>
                              <w:marRight w:val="0"/>
                              <w:marTop w:val="0"/>
                              <w:marBottom w:val="0"/>
                              <w:divBdr>
                                <w:top w:val="none" w:sz="0" w:space="0" w:color="auto"/>
                                <w:left w:val="none" w:sz="0" w:space="0" w:color="auto"/>
                                <w:bottom w:val="none" w:sz="0" w:space="0" w:color="auto"/>
                                <w:right w:val="none" w:sz="0" w:space="0" w:color="auto"/>
                              </w:divBdr>
                            </w:div>
                            <w:div w:id="9447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763920">
          <w:marLeft w:val="0"/>
          <w:marRight w:val="0"/>
          <w:marTop w:val="0"/>
          <w:marBottom w:val="0"/>
          <w:divBdr>
            <w:top w:val="none" w:sz="0" w:space="0" w:color="auto"/>
            <w:left w:val="none" w:sz="0" w:space="0" w:color="auto"/>
            <w:bottom w:val="none" w:sz="0" w:space="0" w:color="auto"/>
            <w:right w:val="none" w:sz="0" w:space="0" w:color="auto"/>
          </w:divBdr>
          <w:divsChild>
            <w:div w:id="1899979000">
              <w:marLeft w:val="0"/>
              <w:marRight w:val="0"/>
              <w:marTop w:val="0"/>
              <w:marBottom w:val="0"/>
              <w:divBdr>
                <w:top w:val="none" w:sz="0" w:space="0" w:color="auto"/>
                <w:left w:val="none" w:sz="0" w:space="0" w:color="auto"/>
                <w:bottom w:val="none" w:sz="0" w:space="0" w:color="auto"/>
                <w:right w:val="none" w:sz="0" w:space="0" w:color="auto"/>
              </w:divBdr>
              <w:divsChild>
                <w:div w:id="2656248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211503413">
      <w:bodyDiv w:val="1"/>
      <w:marLeft w:val="0"/>
      <w:marRight w:val="0"/>
      <w:marTop w:val="0"/>
      <w:marBottom w:val="0"/>
      <w:divBdr>
        <w:top w:val="none" w:sz="0" w:space="0" w:color="auto"/>
        <w:left w:val="none" w:sz="0" w:space="0" w:color="auto"/>
        <w:bottom w:val="none" w:sz="0" w:space="0" w:color="auto"/>
        <w:right w:val="none" w:sz="0" w:space="0" w:color="auto"/>
      </w:divBdr>
    </w:div>
    <w:div w:id="1323702138">
      <w:bodyDiv w:val="1"/>
      <w:marLeft w:val="0"/>
      <w:marRight w:val="0"/>
      <w:marTop w:val="0"/>
      <w:marBottom w:val="0"/>
      <w:divBdr>
        <w:top w:val="none" w:sz="0" w:space="0" w:color="auto"/>
        <w:left w:val="none" w:sz="0" w:space="0" w:color="auto"/>
        <w:bottom w:val="none" w:sz="0" w:space="0" w:color="auto"/>
        <w:right w:val="none" w:sz="0" w:space="0" w:color="auto"/>
      </w:divBdr>
    </w:div>
    <w:div w:id="1335109474">
      <w:bodyDiv w:val="1"/>
      <w:marLeft w:val="0"/>
      <w:marRight w:val="0"/>
      <w:marTop w:val="0"/>
      <w:marBottom w:val="0"/>
      <w:divBdr>
        <w:top w:val="none" w:sz="0" w:space="0" w:color="auto"/>
        <w:left w:val="none" w:sz="0" w:space="0" w:color="auto"/>
        <w:bottom w:val="none" w:sz="0" w:space="0" w:color="auto"/>
        <w:right w:val="none" w:sz="0" w:space="0" w:color="auto"/>
      </w:divBdr>
    </w:div>
    <w:div w:id="1398014085">
      <w:bodyDiv w:val="1"/>
      <w:marLeft w:val="0"/>
      <w:marRight w:val="0"/>
      <w:marTop w:val="0"/>
      <w:marBottom w:val="0"/>
      <w:divBdr>
        <w:top w:val="none" w:sz="0" w:space="0" w:color="auto"/>
        <w:left w:val="none" w:sz="0" w:space="0" w:color="auto"/>
        <w:bottom w:val="none" w:sz="0" w:space="0" w:color="auto"/>
        <w:right w:val="none" w:sz="0" w:space="0" w:color="auto"/>
      </w:divBdr>
    </w:div>
    <w:div w:id="1419400073">
      <w:bodyDiv w:val="1"/>
      <w:marLeft w:val="0"/>
      <w:marRight w:val="0"/>
      <w:marTop w:val="0"/>
      <w:marBottom w:val="0"/>
      <w:divBdr>
        <w:top w:val="none" w:sz="0" w:space="0" w:color="auto"/>
        <w:left w:val="none" w:sz="0" w:space="0" w:color="auto"/>
        <w:bottom w:val="none" w:sz="0" w:space="0" w:color="auto"/>
        <w:right w:val="none" w:sz="0" w:space="0" w:color="auto"/>
      </w:divBdr>
    </w:div>
    <w:div w:id="1463188387">
      <w:bodyDiv w:val="1"/>
      <w:marLeft w:val="0"/>
      <w:marRight w:val="0"/>
      <w:marTop w:val="0"/>
      <w:marBottom w:val="0"/>
      <w:divBdr>
        <w:top w:val="none" w:sz="0" w:space="0" w:color="auto"/>
        <w:left w:val="none" w:sz="0" w:space="0" w:color="auto"/>
        <w:bottom w:val="none" w:sz="0" w:space="0" w:color="auto"/>
        <w:right w:val="none" w:sz="0" w:space="0" w:color="auto"/>
      </w:divBdr>
    </w:div>
    <w:div w:id="1514800274">
      <w:bodyDiv w:val="1"/>
      <w:marLeft w:val="0"/>
      <w:marRight w:val="0"/>
      <w:marTop w:val="0"/>
      <w:marBottom w:val="0"/>
      <w:divBdr>
        <w:top w:val="none" w:sz="0" w:space="0" w:color="auto"/>
        <w:left w:val="none" w:sz="0" w:space="0" w:color="auto"/>
        <w:bottom w:val="none" w:sz="0" w:space="0" w:color="auto"/>
        <w:right w:val="none" w:sz="0" w:space="0" w:color="auto"/>
      </w:divBdr>
    </w:div>
    <w:div w:id="1598709659">
      <w:bodyDiv w:val="1"/>
      <w:marLeft w:val="0"/>
      <w:marRight w:val="0"/>
      <w:marTop w:val="0"/>
      <w:marBottom w:val="0"/>
      <w:divBdr>
        <w:top w:val="none" w:sz="0" w:space="0" w:color="auto"/>
        <w:left w:val="none" w:sz="0" w:space="0" w:color="auto"/>
        <w:bottom w:val="none" w:sz="0" w:space="0" w:color="auto"/>
        <w:right w:val="none" w:sz="0" w:space="0" w:color="auto"/>
      </w:divBdr>
    </w:div>
    <w:div w:id="1778140920">
      <w:bodyDiv w:val="1"/>
      <w:marLeft w:val="0"/>
      <w:marRight w:val="0"/>
      <w:marTop w:val="0"/>
      <w:marBottom w:val="0"/>
      <w:divBdr>
        <w:top w:val="none" w:sz="0" w:space="0" w:color="auto"/>
        <w:left w:val="none" w:sz="0" w:space="0" w:color="auto"/>
        <w:bottom w:val="none" w:sz="0" w:space="0" w:color="auto"/>
        <w:right w:val="none" w:sz="0" w:space="0" w:color="auto"/>
      </w:divBdr>
    </w:div>
    <w:div w:id="178194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https://www.mineducacion.gov.co/portal/Educacion-superior/Estudiantes-Educacion-Superior/Programas-de-Bilinguismo/358175:Programa-Nacional-de-Ingles&amp;authuser=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cacion.gov.co/1621/articles-132560_recurso_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mineducacion.gov.co/1621/articles-86406_archivo_pdf.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ineducacion.gov.co/1621/articles-85906_archivo_pdf.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26</Pages>
  <Words>7792</Words>
  <Characters>42862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Wilquis</dc:creator>
  <cp:keywords/>
  <dc:description/>
  <cp:lastModifiedBy>Usuario5</cp:lastModifiedBy>
  <cp:revision>580</cp:revision>
  <dcterms:created xsi:type="dcterms:W3CDTF">2025-07-02T15:11:00Z</dcterms:created>
  <dcterms:modified xsi:type="dcterms:W3CDTF">2026-05-20T16:26:00Z</dcterms:modified>
</cp:coreProperties>
</file>